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F08" w14:textId="77777777" w:rsidR="00E073B1" w:rsidRDefault="0014690D">
      <w:pPr>
        <w:pStyle w:val="Heading1"/>
      </w:pPr>
      <w:r>
        <w:t>Pre-Lab Information</w:t>
      </w:r>
    </w:p>
    <w:p w14:paraId="76B56B79" w14:textId="58263255" w:rsidR="00E073B1" w:rsidRDefault="0014690D">
      <w:pPr>
        <w:ind w:left="1440" w:hanging="1440"/>
        <w:rPr>
          <w:b/>
        </w:rPr>
      </w:pPr>
      <w:r>
        <w:rPr>
          <w:b/>
        </w:rPr>
        <w:t>Purpose</w:t>
      </w:r>
      <w:r>
        <w:rPr>
          <w:b/>
        </w:rPr>
        <w:tab/>
      </w:r>
      <w:r w:rsidR="00DA3462" w:rsidRPr="00DA3462">
        <w:t>To understand the methods of classification of rocks and minerals, as well as how rock formation affects classification</w:t>
      </w:r>
    </w:p>
    <w:p w14:paraId="28E8EB6F" w14:textId="77777777" w:rsidR="00E073B1" w:rsidRDefault="0014690D">
      <w:pPr>
        <w:ind w:left="1440" w:hanging="1440"/>
      </w:pPr>
      <w:r>
        <w:rPr>
          <w:b/>
        </w:rPr>
        <w:t>Time</w:t>
      </w:r>
      <w:r>
        <w:rPr>
          <w:b/>
        </w:rPr>
        <w:tab/>
      </w:r>
      <w:r>
        <w:t>Approximately 45 minutes</w:t>
      </w:r>
    </w:p>
    <w:p w14:paraId="0A9CB926" w14:textId="77777777" w:rsidR="00E073B1" w:rsidRDefault="0014690D">
      <w:pPr>
        <w:ind w:left="1440" w:hanging="1440"/>
      </w:pPr>
      <w:r>
        <w:rPr>
          <w:b/>
        </w:rPr>
        <w:t>Question</w:t>
      </w:r>
      <w:r>
        <w:rPr>
          <w:b/>
        </w:rPr>
        <w:tab/>
      </w:r>
      <w:r>
        <w:t>How are minerals and rocks classified?</w:t>
      </w:r>
    </w:p>
    <w:p w14:paraId="4725FC89" w14:textId="0D30644B" w:rsidR="00224B97" w:rsidRPr="00224B97" w:rsidRDefault="0014690D" w:rsidP="00224B97">
      <w:pPr>
        <w:ind w:left="1440" w:hanging="1440"/>
        <w:rPr>
          <w:color w:val="auto"/>
          <w:szCs w:val="22"/>
        </w:rPr>
      </w:pPr>
      <w:r>
        <w:rPr>
          <w:b/>
        </w:rPr>
        <w:t>Summary</w:t>
      </w:r>
      <w:r>
        <w:rPr>
          <w:b/>
        </w:rPr>
        <w:tab/>
      </w:r>
      <w:r w:rsidR="00224B97">
        <w:rPr>
          <w:color w:val="auto"/>
          <w:szCs w:val="22"/>
        </w:rPr>
        <w:t>In this virtual lab, you</w:t>
      </w:r>
      <w:r w:rsidR="00224B97" w:rsidRPr="00224B97">
        <w:rPr>
          <w:color w:val="auto"/>
          <w:szCs w:val="22"/>
        </w:rPr>
        <w:t xml:space="preserve"> will </w:t>
      </w:r>
      <w:r w:rsidR="00EF0C06" w:rsidRPr="00224B97">
        <w:rPr>
          <w:color w:val="auto"/>
          <w:szCs w:val="22"/>
        </w:rPr>
        <w:t xml:space="preserve">identify mineral and rock samples </w:t>
      </w:r>
      <w:r w:rsidR="00EF0C06">
        <w:rPr>
          <w:color w:val="auto"/>
          <w:szCs w:val="22"/>
        </w:rPr>
        <w:t xml:space="preserve">by </w:t>
      </w:r>
      <w:r w:rsidR="00224B97" w:rsidRPr="00224B97">
        <w:rPr>
          <w:color w:val="auto"/>
          <w:szCs w:val="22"/>
        </w:rPr>
        <w:t>conduct</w:t>
      </w:r>
      <w:r w:rsidR="00EF0C06">
        <w:rPr>
          <w:color w:val="auto"/>
          <w:szCs w:val="22"/>
        </w:rPr>
        <w:t>ing</w:t>
      </w:r>
      <w:r w:rsidR="00224B97" w:rsidRPr="00224B97">
        <w:rPr>
          <w:color w:val="auto"/>
          <w:szCs w:val="22"/>
        </w:rPr>
        <w:t xml:space="preserve"> tests and observ</w:t>
      </w:r>
      <w:r w:rsidR="00EF0C06">
        <w:rPr>
          <w:color w:val="auto"/>
          <w:szCs w:val="22"/>
        </w:rPr>
        <w:t>ing</w:t>
      </w:r>
      <w:r w:rsidR="00224B97" w:rsidRPr="00224B97">
        <w:rPr>
          <w:color w:val="auto"/>
          <w:szCs w:val="22"/>
        </w:rPr>
        <w:t xml:space="preserve"> properties used to classify minerals and rocks. </w:t>
      </w:r>
      <w:r w:rsidR="00224B97">
        <w:rPr>
          <w:color w:val="auto"/>
          <w:szCs w:val="22"/>
        </w:rPr>
        <w:t>You</w:t>
      </w:r>
      <w:r w:rsidR="00224B97" w:rsidRPr="00224B97">
        <w:rPr>
          <w:color w:val="auto"/>
          <w:szCs w:val="22"/>
        </w:rPr>
        <w:t xml:space="preserve"> will compare </w:t>
      </w:r>
      <w:r w:rsidR="00224B97">
        <w:rPr>
          <w:color w:val="auto"/>
          <w:szCs w:val="22"/>
        </w:rPr>
        <w:t>your</w:t>
      </w:r>
      <w:r w:rsidR="00224B97" w:rsidRPr="00224B97">
        <w:rPr>
          <w:color w:val="auto"/>
          <w:szCs w:val="22"/>
        </w:rPr>
        <w:t xml:space="preserve"> recorded observations to an identification chart to identify the minerals, </w:t>
      </w:r>
      <w:r w:rsidR="00762762">
        <w:rPr>
          <w:color w:val="auto"/>
          <w:szCs w:val="22"/>
        </w:rPr>
        <w:t>then</w:t>
      </w:r>
      <w:r w:rsidR="00224B97" w:rsidRPr="00224B97">
        <w:rPr>
          <w:color w:val="auto"/>
          <w:szCs w:val="22"/>
        </w:rPr>
        <w:t xml:space="preserve"> use a flowchart to identify the rocks.</w:t>
      </w:r>
    </w:p>
    <w:p w14:paraId="05E803DC" w14:textId="77777777" w:rsidR="00C97AA5" w:rsidRDefault="00C97AA5" w:rsidP="00AF0EDF"/>
    <w:p w14:paraId="3E40D87D" w14:textId="77777777" w:rsidR="00E073B1" w:rsidRDefault="0014690D">
      <w:pPr>
        <w:pStyle w:val="Heading1"/>
      </w:pPr>
      <w:r>
        <w:t>Lab Procedure</w:t>
      </w:r>
    </w:p>
    <w:p w14:paraId="58BE175D" w14:textId="77777777" w:rsidR="00E073B1" w:rsidRDefault="0014690D" w:rsidP="00AF0EDF">
      <w:pPr>
        <w:keepNext w:val="0"/>
        <w:numPr>
          <w:ilvl w:val="0"/>
          <w:numId w:val="1"/>
        </w:numPr>
        <w:spacing w:before="180"/>
        <w:ind w:left="720" w:hanging="750"/>
      </w:pPr>
      <w:r>
        <w:rPr>
          <w:b/>
        </w:rPr>
        <w:t>Prepare for the lab.</w:t>
      </w:r>
    </w:p>
    <w:p w14:paraId="0F933077" w14:textId="77777777" w:rsidR="00E073B1" w:rsidRDefault="0014690D" w:rsidP="00AF0EDF">
      <w:pPr>
        <w:keepNext w:val="0"/>
        <w:widowControl w:val="0"/>
        <w:numPr>
          <w:ilvl w:val="0"/>
          <w:numId w:val="2"/>
        </w:numPr>
        <w:ind w:left="1080"/>
      </w:pPr>
      <w:r>
        <w:t>Read through this guide before you begin, so you know the expectations for this lab.</w:t>
      </w:r>
    </w:p>
    <w:p w14:paraId="1CB70B5E" w14:textId="0B464D20" w:rsidR="00E073B1" w:rsidRDefault="0014690D" w:rsidP="00AF0EDF">
      <w:pPr>
        <w:keepNext w:val="0"/>
        <w:widowControl w:val="0"/>
        <w:numPr>
          <w:ilvl w:val="0"/>
          <w:numId w:val="2"/>
        </w:numPr>
        <w:ind w:left="1080"/>
        <w:contextualSpacing/>
      </w:pPr>
      <w:r>
        <w:t>If anything is not clear to you, be sure to ask your teacher</w:t>
      </w:r>
      <w:r w:rsidR="00762762">
        <w:t xml:space="preserve"> for assistance</w:t>
      </w:r>
      <w:r>
        <w:t>.</w:t>
      </w:r>
    </w:p>
    <w:tbl>
      <w:tblPr>
        <w:tblStyle w:val="a"/>
        <w:tblW w:w="8658" w:type="dxa"/>
        <w:tblInd w:w="803" w:type="dxa"/>
        <w:tblLayout w:type="fixed"/>
        <w:tblLook w:val="0400" w:firstRow="0" w:lastRow="0" w:firstColumn="0" w:lastColumn="0" w:noHBand="0" w:noVBand="1"/>
      </w:tblPr>
      <w:tblGrid>
        <w:gridCol w:w="2886"/>
        <w:gridCol w:w="2886"/>
        <w:gridCol w:w="2886"/>
      </w:tblGrid>
      <w:tr w:rsidR="00E073B1" w14:paraId="0B57A85A" w14:textId="77777777">
        <w:tc>
          <w:tcPr>
            <w:tcW w:w="2886" w:type="dxa"/>
            <w:shd w:val="clear" w:color="auto" w:fill="FFFFFF"/>
          </w:tcPr>
          <w:p w14:paraId="353BC939" w14:textId="77777777" w:rsidR="00E073B1" w:rsidRDefault="00E073B1">
            <w:pPr>
              <w:spacing w:after="60"/>
            </w:pPr>
          </w:p>
        </w:tc>
        <w:tc>
          <w:tcPr>
            <w:tcW w:w="2886" w:type="dxa"/>
            <w:shd w:val="clear" w:color="auto" w:fill="FFFFFF"/>
          </w:tcPr>
          <w:p w14:paraId="51A372C3" w14:textId="77777777" w:rsidR="00E073B1" w:rsidRDefault="00E073B1">
            <w:pPr>
              <w:spacing w:after="60"/>
              <w:ind w:left="187"/>
            </w:pPr>
          </w:p>
        </w:tc>
        <w:tc>
          <w:tcPr>
            <w:tcW w:w="2886" w:type="dxa"/>
          </w:tcPr>
          <w:p w14:paraId="067681A1" w14:textId="77777777" w:rsidR="00E073B1" w:rsidRDefault="00E073B1">
            <w:pPr>
              <w:spacing w:after="60"/>
              <w:ind w:left="187"/>
            </w:pPr>
          </w:p>
        </w:tc>
      </w:tr>
    </w:tbl>
    <w:p w14:paraId="4CFC4861" w14:textId="4A4B7F60" w:rsidR="00E073B1" w:rsidRDefault="0014690D" w:rsidP="00243110">
      <w:pPr>
        <w:keepNext w:val="0"/>
        <w:widowControl w:val="0"/>
        <w:numPr>
          <w:ilvl w:val="0"/>
          <w:numId w:val="1"/>
        </w:numPr>
        <w:tabs>
          <w:tab w:val="left" w:pos="720"/>
        </w:tabs>
        <w:spacing w:after="200"/>
        <w:ind w:left="825" w:hanging="855"/>
      </w:pPr>
      <w:r>
        <w:rPr>
          <w:b/>
        </w:rPr>
        <w:t>Open the virtual lab.</w:t>
      </w:r>
    </w:p>
    <w:p w14:paraId="0571A11C" w14:textId="4D6261E3" w:rsidR="00E073B1" w:rsidRDefault="0014690D" w:rsidP="00243110">
      <w:pPr>
        <w:spacing w:before="120"/>
        <w:rPr>
          <w:b/>
        </w:rPr>
      </w:pPr>
      <w:r>
        <w:rPr>
          <w:b/>
        </w:rPr>
        <w:t>Step 3</w:t>
      </w:r>
      <w:r>
        <w:rPr>
          <w:b/>
          <w:color w:val="333333"/>
        </w:rPr>
        <w:t xml:space="preserve">: </w:t>
      </w:r>
      <w:r w:rsidR="00BC44DF">
        <w:rPr>
          <w:b/>
        </w:rPr>
        <w:t>Conduct scratch tests.</w:t>
      </w:r>
    </w:p>
    <w:p w14:paraId="733E69EA" w14:textId="33A8E3B9" w:rsidR="00E073B1" w:rsidRDefault="0014690D">
      <w:pPr>
        <w:keepNext w:val="0"/>
        <w:numPr>
          <w:ilvl w:val="0"/>
          <w:numId w:val="3"/>
        </w:numPr>
        <w:spacing w:before="180"/>
      </w:pPr>
      <w:r>
        <w:t xml:space="preserve">Read </w:t>
      </w:r>
      <w:r w:rsidR="008E4A93">
        <w:t>about minerals and scratch tests</w:t>
      </w:r>
      <w:r>
        <w:t xml:space="preserve">. Press </w:t>
      </w:r>
      <w:r w:rsidR="00F83CFD">
        <w:t xml:space="preserve">the </w:t>
      </w:r>
      <w:r w:rsidR="00BC44DF">
        <w:rPr>
          <w:b/>
        </w:rPr>
        <w:t>Conduct scratch tests</w:t>
      </w:r>
      <w:r>
        <w:t xml:space="preserve"> </w:t>
      </w:r>
      <w:r w:rsidR="00F83CFD">
        <w:t xml:space="preserve">button </w:t>
      </w:r>
      <w:r>
        <w:t xml:space="preserve">to </w:t>
      </w:r>
      <w:r w:rsidR="00BC44DF">
        <w:t>determine the relative hardness of the mineral</w:t>
      </w:r>
      <w:r w:rsidR="00224B97">
        <w:t xml:space="preserve"> samples</w:t>
      </w:r>
      <w:r>
        <w:t>.</w:t>
      </w:r>
    </w:p>
    <w:p w14:paraId="3E627BA2" w14:textId="28E9810C" w:rsidR="00F83CFD" w:rsidRDefault="00BC44DF" w:rsidP="007145AC">
      <w:pPr>
        <w:keepNext w:val="0"/>
        <w:numPr>
          <w:ilvl w:val="0"/>
          <w:numId w:val="3"/>
        </w:numPr>
        <w:spacing w:before="180"/>
      </w:pPr>
      <w:r>
        <w:t xml:space="preserve">Click on </w:t>
      </w:r>
      <w:r w:rsidR="00E16D5E">
        <w:t>gypsum (hardness =</w:t>
      </w:r>
      <w:r w:rsidR="00224B97">
        <w:t xml:space="preserve"> </w:t>
      </w:r>
      <w:r w:rsidR="00E16D5E">
        <w:t>2)</w:t>
      </w:r>
      <w:r w:rsidR="0014690D">
        <w:t xml:space="preserve">. </w:t>
      </w:r>
      <w:r w:rsidR="00E16D5E">
        <w:t xml:space="preserve">Drag Mineral 1 </w:t>
      </w:r>
      <w:r w:rsidR="00601BED">
        <w:t xml:space="preserve">to gypsum. Scratch Mineral 1 against </w:t>
      </w:r>
      <w:r w:rsidR="00E16D5E">
        <w:t xml:space="preserve">gypsum. </w:t>
      </w:r>
      <w:r w:rsidR="009A3BF7">
        <w:t xml:space="preserve">Observe what happens. If a scratch appears, </w:t>
      </w:r>
      <w:r w:rsidR="009A3BF7" w:rsidRPr="009A3BF7">
        <w:t>this means that Mineral 1 is harder than gypsum.</w:t>
      </w:r>
      <w:r w:rsidR="009A3BF7">
        <w:t xml:space="preserve"> </w:t>
      </w:r>
    </w:p>
    <w:p w14:paraId="2A361C62" w14:textId="3DCA09B0" w:rsidR="009A3BF7" w:rsidRDefault="00F83CFD" w:rsidP="007145AC">
      <w:pPr>
        <w:keepNext w:val="0"/>
        <w:numPr>
          <w:ilvl w:val="0"/>
          <w:numId w:val="3"/>
        </w:numPr>
        <w:spacing w:before="180"/>
      </w:pPr>
      <w:r>
        <w:t>C</w:t>
      </w:r>
      <w:r w:rsidR="009A3BF7">
        <w:t xml:space="preserve">lick on </w:t>
      </w:r>
      <w:r w:rsidR="00601BED">
        <w:t>a</w:t>
      </w:r>
      <w:r w:rsidR="009A3BF7">
        <w:t xml:space="preserve"> mineral that is harder than gypsum: calcite (hardness</w:t>
      </w:r>
      <w:r w:rsidR="00762762">
        <w:t xml:space="preserve"> </w:t>
      </w:r>
      <w:r w:rsidR="009A3BF7">
        <w:t>=</w:t>
      </w:r>
      <w:r w:rsidR="00762762">
        <w:t xml:space="preserve"> </w:t>
      </w:r>
      <w:r w:rsidR="009A3BF7">
        <w:t xml:space="preserve">3). </w:t>
      </w:r>
      <w:r w:rsidR="00224B97">
        <w:t>Drag and scratch</w:t>
      </w:r>
      <w:r w:rsidR="009A3BF7">
        <w:t xml:space="preserve"> mineral 1 </w:t>
      </w:r>
      <w:r w:rsidR="00601BED">
        <w:t xml:space="preserve">against calcite. </w:t>
      </w:r>
      <w:r w:rsidR="009A3BF7">
        <w:t xml:space="preserve">Observe what happens. </w:t>
      </w:r>
    </w:p>
    <w:p w14:paraId="78EBA6E7" w14:textId="1787E5CC" w:rsidR="009A3BF7" w:rsidRDefault="009A3BF7">
      <w:pPr>
        <w:keepNext w:val="0"/>
        <w:numPr>
          <w:ilvl w:val="0"/>
          <w:numId w:val="3"/>
        </w:numPr>
        <w:spacing w:before="180"/>
      </w:pPr>
      <w:r>
        <w:t xml:space="preserve">Repeat this process </w:t>
      </w:r>
      <w:r w:rsidR="00F83CFD">
        <w:t>(</w:t>
      </w:r>
      <w:r w:rsidR="00CE35E7">
        <w:t>scratching Mineral 1 against the minerals with known hardness</w:t>
      </w:r>
      <w:r w:rsidR="00F83CFD">
        <w:t>)</w:t>
      </w:r>
      <w:r w:rsidR="00CE35E7">
        <w:t xml:space="preserve"> </w:t>
      </w:r>
      <w:r>
        <w:t xml:space="preserve">until no scratch appears. </w:t>
      </w:r>
      <w:r w:rsidR="00762762">
        <w:t>T</w:t>
      </w:r>
      <w:r>
        <w:t>he hardness of Mineral 1 is the same as the mineral</w:t>
      </w:r>
      <w:r w:rsidR="00601BED">
        <w:t xml:space="preserve"> with the lowest known hardness where no scratch appears</w:t>
      </w:r>
      <w:r>
        <w:t>. See example analysis below:</w:t>
      </w:r>
    </w:p>
    <w:p w14:paraId="036EE651" w14:textId="77777777" w:rsidR="009A3BF7" w:rsidRPr="00601BED" w:rsidRDefault="009A3BF7" w:rsidP="00243110">
      <w:pPr>
        <w:keepNext w:val="0"/>
        <w:spacing w:before="180"/>
        <w:ind w:left="1080"/>
        <w:jc w:val="center"/>
        <w:rPr>
          <w:b/>
        </w:rPr>
      </w:pPr>
      <w:r w:rsidRPr="00601BED">
        <w:rPr>
          <w:b/>
        </w:rPr>
        <w:t>Scratch Test for Mineral 1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275"/>
        <w:gridCol w:w="2276"/>
        <w:gridCol w:w="2191"/>
        <w:gridCol w:w="1960"/>
      </w:tblGrid>
      <w:tr w:rsidR="00CE35E7" w14:paraId="63073CC1" w14:textId="77777777" w:rsidTr="00243110">
        <w:trPr>
          <w:trHeight w:val="728"/>
        </w:trPr>
        <w:tc>
          <w:tcPr>
            <w:tcW w:w="2340" w:type="dxa"/>
            <w:shd w:val="clear" w:color="auto" w:fill="DEEAF6" w:themeFill="accent5" w:themeFillTint="33"/>
            <w:vAlign w:val="center"/>
          </w:tcPr>
          <w:p w14:paraId="50866CFE" w14:textId="77777777" w:rsidR="00CE35E7" w:rsidRPr="00243110" w:rsidRDefault="00CE35E7" w:rsidP="00243110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243110">
              <w:rPr>
                <w:b/>
              </w:rPr>
              <w:t>When scratched on</w:t>
            </w:r>
          </w:p>
          <w:p w14:paraId="5010359F" w14:textId="6B8BFC17" w:rsidR="00CE35E7" w:rsidRPr="00243110" w:rsidRDefault="00CE35E7" w:rsidP="00243110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243110">
              <w:rPr>
                <w:b/>
              </w:rPr>
              <w:t xml:space="preserve">gypsum </w:t>
            </w:r>
            <w:r w:rsidR="00161534">
              <w:rPr>
                <w:b/>
              </w:rPr>
              <w:br/>
            </w:r>
            <w:r w:rsidRPr="00243110">
              <w:rPr>
                <w:b/>
              </w:rPr>
              <w:t>(hardness</w:t>
            </w:r>
            <w:r w:rsidR="00161534">
              <w:rPr>
                <w:b/>
              </w:rPr>
              <w:t xml:space="preserve"> </w:t>
            </w:r>
            <w:r w:rsidRPr="00243110">
              <w:rPr>
                <w:b/>
              </w:rPr>
              <w:t>=</w:t>
            </w:r>
            <w:r w:rsidR="00161534">
              <w:rPr>
                <w:b/>
              </w:rPr>
              <w:t xml:space="preserve"> </w:t>
            </w:r>
            <w:r w:rsidRPr="00243110">
              <w:rPr>
                <w:b/>
              </w:rPr>
              <w:t>2)</w:t>
            </w: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18E5FD70" w14:textId="5412779C" w:rsidR="00CE35E7" w:rsidRPr="00243110" w:rsidRDefault="00CE35E7" w:rsidP="00243110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243110">
              <w:rPr>
                <w:b/>
              </w:rPr>
              <w:t xml:space="preserve">When scratched on calcite </w:t>
            </w:r>
            <w:r w:rsidR="00161534">
              <w:rPr>
                <w:b/>
              </w:rPr>
              <w:br/>
            </w:r>
            <w:r w:rsidRPr="00243110">
              <w:rPr>
                <w:b/>
              </w:rPr>
              <w:t>(hardness</w:t>
            </w:r>
            <w:r w:rsidR="00161534">
              <w:rPr>
                <w:b/>
              </w:rPr>
              <w:t xml:space="preserve"> </w:t>
            </w:r>
            <w:r w:rsidRPr="00243110">
              <w:rPr>
                <w:b/>
              </w:rPr>
              <w:t>=</w:t>
            </w:r>
            <w:r w:rsidR="00161534">
              <w:rPr>
                <w:b/>
              </w:rPr>
              <w:t xml:space="preserve"> </w:t>
            </w:r>
            <w:r w:rsidRPr="001518ED">
              <w:rPr>
                <w:b/>
              </w:rPr>
              <w:t>3</w:t>
            </w:r>
            <w:r w:rsidRPr="00243110">
              <w:rPr>
                <w:b/>
              </w:rPr>
              <w:t>)</w:t>
            </w:r>
          </w:p>
        </w:tc>
        <w:tc>
          <w:tcPr>
            <w:tcW w:w="2250" w:type="dxa"/>
            <w:shd w:val="clear" w:color="auto" w:fill="DEEAF6" w:themeFill="accent5" w:themeFillTint="33"/>
            <w:vAlign w:val="center"/>
          </w:tcPr>
          <w:p w14:paraId="4A388203" w14:textId="03FE7671" w:rsidR="00CE35E7" w:rsidRPr="00243110" w:rsidRDefault="00CE35E7" w:rsidP="00243110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CE35E7">
              <w:rPr>
                <w:b/>
              </w:rPr>
              <w:t xml:space="preserve">When scratched on </w:t>
            </w:r>
            <w:r>
              <w:rPr>
                <w:b/>
              </w:rPr>
              <w:t>fluorite</w:t>
            </w:r>
            <w:r w:rsidRPr="00CE35E7">
              <w:rPr>
                <w:b/>
              </w:rPr>
              <w:t xml:space="preserve"> </w:t>
            </w:r>
            <w:r w:rsidR="00161534">
              <w:rPr>
                <w:b/>
              </w:rPr>
              <w:br/>
            </w:r>
            <w:r w:rsidRPr="00CE35E7">
              <w:rPr>
                <w:b/>
              </w:rPr>
              <w:t>(hardness</w:t>
            </w:r>
            <w:r w:rsidR="00161534">
              <w:rPr>
                <w:b/>
              </w:rPr>
              <w:t xml:space="preserve"> </w:t>
            </w:r>
            <w:r w:rsidRPr="00CE35E7">
              <w:rPr>
                <w:b/>
              </w:rPr>
              <w:t>=</w:t>
            </w:r>
            <w:r w:rsidR="00161534">
              <w:rPr>
                <w:b/>
              </w:rPr>
              <w:t xml:space="preserve"> </w:t>
            </w:r>
            <w:r>
              <w:rPr>
                <w:b/>
              </w:rPr>
              <w:t>4)</w:t>
            </w:r>
          </w:p>
        </w:tc>
        <w:tc>
          <w:tcPr>
            <w:tcW w:w="1998" w:type="dxa"/>
            <w:shd w:val="clear" w:color="auto" w:fill="DEEAF6" w:themeFill="accent5" w:themeFillTint="33"/>
          </w:tcPr>
          <w:p w14:paraId="74E07C23" w14:textId="77777777" w:rsidR="00CE35E7" w:rsidRPr="007145AC" w:rsidRDefault="00CE35E7" w:rsidP="00CE35E7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80"/>
              <w:jc w:val="center"/>
              <w:rPr>
                <w:b/>
              </w:rPr>
            </w:pPr>
            <w:r w:rsidRPr="003503BC">
              <w:rPr>
                <w:b/>
              </w:rPr>
              <w:t>Conclusion</w:t>
            </w:r>
          </w:p>
        </w:tc>
      </w:tr>
      <w:tr w:rsidR="00CE35E7" w14:paraId="169D2DFD" w14:textId="77777777" w:rsidTr="00243110">
        <w:trPr>
          <w:trHeight w:val="629"/>
        </w:trPr>
        <w:tc>
          <w:tcPr>
            <w:tcW w:w="2340" w:type="dxa"/>
          </w:tcPr>
          <w:p w14:paraId="27B2A3A3" w14:textId="63837C1A" w:rsidR="00CE35E7" w:rsidRDefault="00CE35E7" w:rsidP="00243110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80"/>
              <w:jc w:val="center"/>
            </w:pPr>
            <w:r>
              <w:t>A scratch appears</w:t>
            </w:r>
            <w:r w:rsidR="00161534">
              <w:t>.</w:t>
            </w:r>
          </w:p>
        </w:tc>
        <w:tc>
          <w:tcPr>
            <w:tcW w:w="2340" w:type="dxa"/>
          </w:tcPr>
          <w:p w14:paraId="0B3C70CC" w14:textId="463CE8E2" w:rsidR="00CE35E7" w:rsidRDefault="00CE35E7" w:rsidP="00243110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80"/>
              <w:jc w:val="center"/>
            </w:pPr>
            <w:r w:rsidRPr="001518ED">
              <w:t>No scratch appears</w:t>
            </w:r>
            <w:r w:rsidR="00161534">
              <w:t>.</w:t>
            </w:r>
          </w:p>
        </w:tc>
        <w:tc>
          <w:tcPr>
            <w:tcW w:w="2250" w:type="dxa"/>
            <w:vAlign w:val="center"/>
          </w:tcPr>
          <w:p w14:paraId="28BFE7A6" w14:textId="29BEEE1C" w:rsidR="00CE35E7" w:rsidRDefault="00CE35E7" w:rsidP="00243110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CE35E7">
              <w:t>No scratch appears</w:t>
            </w:r>
            <w:r w:rsidR="00161534">
              <w:t>.</w:t>
            </w:r>
          </w:p>
        </w:tc>
        <w:tc>
          <w:tcPr>
            <w:tcW w:w="1998" w:type="dxa"/>
            <w:vAlign w:val="center"/>
          </w:tcPr>
          <w:p w14:paraId="6526A537" w14:textId="77777777" w:rsidR="00CE35E7" w:rsidRDefault="00CE35E7" w:rsidP="00243110">
            <w:pPr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CE35E7">
              <w:t xml:space="preserve">Hardness of Mineral 1 = </w:t>
            </w:r>
            <w:r w:rsidRPr="001518ED">
              <w:t>3</w:t>
            </w:r>
          </w:p>
        </w:tc>
      </w:tr>
    </w:tbl>
    <w:p w14:paraId="4B5A01DD" w14:textId="7616743C" w:rsidR="00601BED" w:rsidRDefault="00601BED">
      <w:pPr>
        <w:keepNext w:val="0"/>
        <w:numPr>
          <w:ilvl w:val="0"/>
          <w:numId w:val="3"/>
        </w:numPr>
        <w:spacing w:before="180"/>
      </w:pPr>
      <w:r>
        <w:t xml:space="preserve">Record the </w:t>
      </w:r>
      <w:r w:rsidR="00224B97">
        <w:t xml:space="preserve">relative </w:t>
      </w:r>
      <w:r>
        <w:t xml:space="preserve">hardness value of Mineral 1 in </w:t>
      </w:r>
      <w:r w:rsidRPr="007145AC">
        <w:rPr>
          <w:b/>
        </w:rPr>
        <w:t xml:space="preserve">Table A </w:t>
      </w:r>
      <w:r w:rsidRPr="00243110">
        <w:t xml:space="preserve">in the </w:t>
      </w:r>
      <w:r w:rsidRPr="007145AC">
        <w:rPr>
          <w:b/>
        </w:rPr>
        <w:t>Data</w:t>
      </w:r>
      <w:r w:rsidRPr="00243110">
        <w:t xml:space="preserve"> section of this guide.</w:t>
      </w:r>
    </w:p>
    <w:p w14:paraId="5DBEAD86" w14:textId="70F361D6" w:rsidR="00E16D5E" w:rsidRDefault="00CE35E7">
      <w:pPr>
        <w:keepNext w:val="0"/>
        <w:numPr>
          <w:ilvl w:val="0"/>
          <w:numId w:val="3"/>
        </w:numPr>
        <w:spacing w:before="180"/>
      </w:pPr>
      <w:r>
        <w:lastRenderedPageBreak/>
        <w:t xml:space="preserve">Repeat </w:t>
      </w:r>
      <w:r w:rsidR="00161534">
        <w:t>S</w:t>
      </w:r>
      <w:r>
        <w:t xml:space="preserve">teps </w:t>
      </w:r>
      <w:r w:rsidR="00AB4BAF">
        <w:t>B</w:t>
      </w:r>
      <w:r w:rsidR="00161534">
        <w:t>–</w:t>
      </w:r>
      <w:r w:rsidR="00AB4BAF">
        <w:t>D</w:t>
      </w:r>
      <w:r>
        <w:t xml:space="preserve"> to determine the </w:t>
      </w:r>
      <w:r w:rsidR="00224B97">
        <w:t xml:space="preserve">relative </w:t>
      </w:r>
      <w:r>
        <w:t xml:space="preserve">hardness of </w:t>
      </w:r>
      <w:r w:rsidR="00601BED">
        <w:t>the remaining mineral samples</w:t>
      </w:r>
      <w:r>
        <w:t xml:space="preserve">. Be sure to </w:t>
      </w:r>
      <w:r w:rsidR="00F83CFD">
        <w:t xml:space="preserve">record the hardness of the mineral samples in </w:t>
      </w:r>
      <w:r w:rsidR="00F83CFD" w:rsidRPr="00F83CFD">
        <w:rPr>
          <w:b/>
        </w:rPr>
        <w:t>Table A</w:t>
      </w:r>
      <w:r w:rsidR="00903719">
        <w:t>.</w:t>
      </w:r>
      <w:r w:rsidR="00D26156">
        <w:t xml:space="preserve"> </w:t>
      </w:r>
    </w:p>
    <w:p w14:paraId="3614F917" w14:textId="7720F826" w:rsidR="00E073B1" w:rsidRDefault="00224B97">
      <w:pPr>
        <w:keepNext w:val="0"/>
        <w:numPr>
          <w:ilvl w:val="0"/>
          <w:numId w:val="3"/>
        </w:numPr>
        <w:spacing w:before="180"/>
      </w:pPr>
      <w:r>
        <w:t>Move on</w:t>
      </w:r>
      <w:r w:rsidR="00D33763">
        <w:t xml:space="preserve"> to the next activity</w:t>
      </w:r>
      <w:r w:rsidR="0014690D">
        <w:t>.</w:t>
      </w:r>
    </w:p>
    <w:p w14:paraId="5DA4B13C" w14:textId="323BEA1F" w:rsidR="00E073B1" w:rsidRDefault="0014690D">
      <w:pPr>
        <w:spacing w:before="120" w:line="288" w:lineRule="auto"/>
        <w:rPr>
          <w:b/>
        </w:rPr>
      </w:pPr>
      <w:r>
        <w:rPr>
          <w:b/>
        </w:rPr>
        <w:t xml:space="preserve">Step 4: </w:t>
      </w:r>
      <w:r w:rsidR="00D33763">
        <w:rPr>
          <w:b/>
        </w:rPr>
        <w:t>Conduct streak tests</w:t>
      </w:r>
      <w:r w:rsidR="007145AC">
        <w:rPr>
          <w:b/>
        </w:rPr>
        <w:t>.</w:t>
      </w:r>
    </w:p>
    <w:p w14:paraId="12302863" w14:textId="77777777" w:rsidR="00D33763" w:rsidRDefault="00D33763">
      <w:pPr>
        <w:keepNext w:val="0"/>
        <w:numPr>
          <w:ilvl w:val="0"/>
          <w:numId w:val="6"/>
        </w:numPr>
        <w:spacing w:before="120" w:after="0"/>
        <w:ind w:left="1134" w:hanging="425"/>
      </w:pPr>
      <w:r>
        <w:t xml:space="preserve">Read about the streak test. </w:t>
      </w:r>
    </w:p>
    <w:p w14:paraId="5C8A0C6B" w14:textId="664EFCBB" w:rsidR="00D33763" w:rsidRDefault="00D33763">
      <w:pPr>
        <w:keepNext w:val="0"/>
        <w:numPr>
          <w:ilvl w:val="0"/>
          <w:numId w:val="6"/>
        </w:numPr>
        <w:spacing w:before="120" w:after="0"/>
        <w:ind w:left="1134" w:hanging="425"/>
      </w:pPr>
      <w:r>
        <w:t xml:space="preserve">Press the </w:t>
      </w:r>
      <w:r w:rsidRPr="00243110">
        <w:rPr>
          <w:b/>
        </w:rPr>
        <w:t>Conduct streak tests</w:t>
      </w:r>
      <w:r>
        <w:t xml:space="preserve"> button.</w:t>
      </w:r>
    </w:p>
    <w:p w14:paraId="370B5663" w14:textId="342FE574" w:rsidR="00E073B1" w:rsidRDefault="00D33763">
      <w:pPr>
        <w:keepNext w:val="0"/>
        <w:numPr>
          <w:ilvl w:val="0"/>
          <w:numId w:val="6"/>
        </w:numPr>
        <w:spacing w:before="120" w:after="0"/>
        <w:ind w:left="1134" w:hanging="425"/>
      </w:pPr>
      <w:r>
        <w:t xml:space="preserve">Drag Mineral 1 to the streak plate. </w:t>
      </w:r>
      <w:r w:rsidR="00AB4BAF">
        <w:t>Use the mineral to d</w:t>
      </w:r>
      <w:r>
        <w:t xml:space="preserve">raw a line on the </w:t>
      </w:r>
      <w:r w:rsidR="00E257C5">
        <w:t xml:space="preserve">left side of the </w:t>
      </w:r>
      <w:r>
        <w:t>streak plate.</w:t>
      </w:r>
      <w:r w:rsidR="00224B97">
        <w:t xml:space="preserve"> </w:t>
      </w:r>
      <w:r w:rsidR="00E257C5">
        <w:t>Move the mineral sample up and down until you get a clear line</w:t>
      </w:r>
      <w:r w:rsidR="00065BBB">
        <w:t xml:space="preserve"> (about 10 strokes)</w:t>
      </w:r>
      <w:r w:rsidR="00E257C5">
        <w:t xml:space="preserve">. </w:t>
      </w:r>
    </w:p>
    <w:p w14:paraId="48FDF4EC" w14:textId="160B292B" w:rsidR="00E073B1" w:rsidRDefault="0014690D">
      <w:pPr>
        <w:keepNext w:val="0"/>
        <w:numPr>
          <w:ilvl w:val="0"/>
          <w:numId w:val="6"/>
        </w:numPr>
        <w:spacing w:before="120" w:after="0"/>
        <w:ind w:left="1110" w:hanging="420"/>
      </w:pPr>
      <w:r>
        <w:t xml:space="preserve">Record the color of the line in </w:t>
      </w:r>
      <w:r>
        <w:rPr>
          <w:b/>
        </w:rPr>
        <w:t>Table A</w:t>
      </w:r>
      <w:r w:rsidR="00D26156" w:rsidRPr="00AF0EDF">
        <w:t>.</w:t>
      </w:r>
      <w:r w:rsidR="00D26156">
        <w:rPr>
          <w:b/>
        </w:rPr>
        <w:t xml:space="preserve"> </w:t>
      </w:r>
    </w:p>
    <w:p w14:paraId="51A9DD39" w14:textId="3B67F64A" w:rsidR="00E073B1" w:rsidRDefault="0014690D">
      <w:pPr>
        <w:keepNext w:val="0"/>
        <w:numPr>
          <w:ilvl w:val="0"/>
          <w:numId w:val="6"/>
        </w:numPr>
        <w:spacing w:before="120" w:after="0"/>
        <w:ind w:left="1110" w:hanging="420"/>
      </w:pPr>
      <w:r>
        <w:t xml:space="preserve">Repeat </w:t>
      </w:r>
      <w:r w:rsidR="00AB4BAF">
        <w:t>S</w:t>
      </w:r>
      <w:r w:rsidR="007145AC">
        <w:t xml:space="preserve">teps </w:t>
      </w:r>
      <w:r w:rsidR="00AB4BAF">
        <w:t xml:space="preserve">C </w:t>
      </w:r>
      <w:r w:rsidR="007145AC">
        <w:t xml:space="preserve">and </w:t>
      </w:r>
      <w:r w:rsidR="00AB4BAF">
        <w:t xml:space="preserve">D </w:t>
      </w:r>
      <w:r w:rsidR="007145AC">
        <w:t>f</w:t>
      </w:r>
      <w:r>
        <w:t xml:space="preserve">or </w:t>
      </w:r>
      <w:r w:rsidR="00D33763">
        <w:t>the remaining mineral</w:t>
      </w:r>
      <w:r w:rsidR="00D26156">
        <w:t xml:space="preserve"> samples</w:t>
      </w:r>
      <w:r>
        <w:t>.</w:t>
      </w:r>
      <w:r w:rsidR="00E257C5">
        <w:t xml:space="preserve"> Draw lines about an inch from </w:t>
      </w:r>
      <w:r w:rsidR="00065BBB">
        <w:t>each o</w:t>
      </w:r>
      <w:r w:rsidR="00E257C5">
        <w:t>ther.</w:t>
      </w:r>
    </w:p>
    <w:p w14:paraId="7C98A53A" w14:textId="6CE1A199" w:rsidR="00E073B1" w:rsidRDefault="0014690D">
      <w:pPr>
        <w:keepNext w:val="0"/>
        <w:numPr>
          <w:ilvl w:val="0"/>
          <w:numId w:val="6"/>
        </w:numPr>
        <w:spacing w:before="120" w:after="0"/>
        <w:ind w:left="1110" w:hanging="420"/>
      </w:pPr>
      <w:r>
        <w:t xml:space="preserve">Press </w:t>
      </w:r>
      <w:r w:rsidR="00D26156">
        <w:t>the</w:t>
      </w:r>
      <w:r w:rsidR="00D26156" w:rsidRPr="00486451">
        <w:t xml:space="preserve"> </w:t>
      </w:r>
      <w:r>
        <w:rPr>
          <w:b/>
        </w:rPr>
        <w:t>Clear</w:t>
      </w:r>
      <w:r>
        <w:t xml:space="preserve"> button to clear all </w:t>
      </w:r>
      <w:r w:rsidR="008E4A93">
        <w:t>lines</w:t>
      </w:r>
      <w:r w:rsidR="00D33763">
        <w:t xml:space="preserve"> if you need to do </w:t>
      </w:r>
      <w:r w:rsidR="008E4A93">
        <w:t>the streak tests again</w:t>
      </w:r>
      <w:r w:rsidR="00D33763">
        <w:t>.</w:t>
      </w:r>
    </w:p>
    <w:p w14:paraId="48C14202" w14:textId="4808F629" w:rsidR="00E073B1" w:rsidRDefault="00D33763">
      <w:pPr>
        <w:keepNext w:val="0"/>
        <w:numPr>
          <w:ilvl w:val="0"/>
          <w:numId w:val="6"/>
        </w:numPr>
        <w:spacing w:before="120" w:after="0"/>
        <w:ind w:left="1110" w:hanging="420"/>
      </w:pPr>
      <w:r>
        <w:t>Move on to the next activity</w:t>
      </w:r>
      <w:r w:rsidR="0014690D">
        <w:t>.</w:t>
      </w:r>
    </w:p>
    <w:p w14:paraId="390E18B3" w14:textId="1AD852EC" w:rsidR="00E073B1" w:rsidRDefault="0014690D">
      <w:pPr>
        <w:spacing w:before="180"/>
        <w:ind w:left="-30"/>
        <w:rPr>
          <w:b/>
        </w:rPr>
      </w:pPr>
      <w:r>
        <w:rPr>
          <w:b/>
        </w:rPr>
        <w:t xml:space="preserve">Step 5: </w:t>
      </w:r>
      <w:r w:rsidR="007145AC">
        <w:rPr>
          <w:b/>
        </w:rPr>
        <w:t>Observe other properties</w:t>
      </w:r>
      <w:r w:rsidR="00D26156">
        <w:rPr>
          <w:b/>
        </w:rPr>
        <w:t xml:space="preserve"> of minerals.</w:t>
      </w:r>
    </w:p>
    <w:p w14:paraId="6CD659ED" w14:textId="3E5FE366" w:rsidR="008E4A93" w:rsidRDefault="008E4A93">
      <w:pPr>
        <w:keepNext w:val="0"/>
        <w:numPr>
          <w:ilvl w:val="0"/>
          <w:numId w:val="4"/>
        </w:numPr>
        <w:spacing w:before="180"/>
        <w:ind w:left="1110" w:hanging="420"/>
      </w:pPr>
      <w:r>
        <w:t xml:space="preserve">Read about the other properties </w:t>
      </w:r>
      <w:r w:rsidR="00774E48">
        <w:t xml:space="preserve">that </w:t>
      </w:r>
      <w:r>
        <w:t>mineralogists use to classify and identify minerals.</w:t>
      </w:r>
    </w:p>
    <w:p w14:paraId="24EDAE92" w14:textId="7EA8C205" w:rsidR="00AF0EDF" w:rsidRDefault="00AF0EDF" w:rsidP="00AF0EDF">
      <w:pPr>
        <w:keepNext w:val="0"/>
        <w:numPr>
          <w:ilvl w:val="0"/>
          <w:numId w:val="4"/>
        </w:numPr>
        <w:spacing w:before="180"/>
        <w:ind w:left="1110" w:hanging="420"/>
      </w:pPr>
      <w:r>
        <w:t xml:space="preserve">Press the </w:t>
      </w:r>
      <w:r w:rsidRPr="009063B7">
        <w:rPr>
          <w:b/>
        </w:rPr>
        <w:t>Describe minerals</w:t>
      </w:r>
      <w:r>
        <w:t xml:space="preserve"> button.</w:t>
      </w:r>
    </w:p>
    <w:p w14:paraId="7644BD33" w14:textId="77F1DAE8" w:rsidR="008E4A93" w:rsidRDefault="0014690D">
      <w:pPr>
        <w:keepNext w:val="0"/>
        <w:numPr>
          <w:ilvl w:val="0"/>
          <w:numId w:val="4"/>
        </w:numPr>
        <w:spacing w:before="180"/>
        <w:ind w:left="1110" w:hanging="420"/>
      </w:pPr>
      <w:r>
        <w:t xml:space="preserve">Inspect the minerals </w:t>
      </w:r>
      <w:r w:rsidR="00271EBE">
        <w:t>based on these properties.</w:t>
      </w:r>
      <w:r w:rsidR="008E4A93">
        <w:t xml:space="preserve"> </w:t>
      </w:r>
    </w:p>
    <w:p w14:paraId="461B4124" w14:textId="421D1A52" w:rsidR="008E4A93" w:rsidRDefault="00774E48" w:rsidP="008E4A93">
      <w:pPr>
        <w:pStyle w:val="ListParagraph"/>
        <w:keepNext w:val="0"/>
        <w:numPr>
          <w:ilvl w:val="0"/>
          <w:numId w:val="8"/>
        </w:numPr>
        <w:spacing w:before="180"/>
      </w:pPr>
      <w:r>
        <w:t>C</w:t>
      </w:r>
      <w:r w:rsidR="008E4A93">
        <w:t>olor</w:t>
      </w:r>
    </w:p>
    <w:p w14:paraId="1E9EE669" w14:textId="79B21116" w:rsidR="008E4A93" w:rsidRDefault="00774E48" w:rsidP="008E4A93">
      <w:pPr>
        <w:pStyle w:val="ListParagraph"/>
        <w:keepNext w:val="0"/>
        <w:numPr>
          <w:ilvl w:val="0"/>
          <w:numId w:val="8"/>
        </w:numPr>
        <w:spacing w:before="180"/>
      </w:pPr>
      <w:r>
        <w:t>H</w:t>
      </w:r>
      <w:r w:rsidR="008E4A93">
        <w:t>ow they break (cleavage or fracture)</w:t>
      </w:r>
    </w:p>
    <w:p w14:paraId="50FA05F0" w14:textId="0F36B2CF" w:rsidR="008E4A93" w:rsidRDefault="00774E48" w:rsidP="008E4A93">
      <w:pPr>
        <w:pStyle w:val="ListParagraph"/>
        <w:keepNext w:val="0"/>
        <w:numPr>
          <w:ilvl w:val="0"/>
          <w:numId w:val="8"/>
        </w:numPr>
        <w:spacing w:before="180"/>
      </w:pPr>
      <w:r>
        <w:t>L</w:t>
      </w:r>
      <w:r w:rsidR="008E4A93">
        <w:t>uster (shiny or dull)</w:t>
      </w:r>
    </w:p>
    <w:p w14:paraId="22C2A015" w14:textId="77777777" w:rsidR="00E073B1" w:rsidRDefault="00271EBE">
      <w:pPr>
        <w:keepNext w:val="0"/>
        <w:numPr>
          <w:ilvl w:val="0"/>
          <w:numId w:val="4"/>
        </w:numPr>
        <w:spacing w:before="180"/>
        <w:ind w:left="1110" w:hanging="420"/>
      </w:pPr>
      <w:r>
        <w:t xml:space="preserve">Record your observations in </w:t>
      </w:r>
      <w:r w:rsidRPr="00271EBE">
        <w:rPr>
          <w:b/>
        </w:rPr>
        <w:t>Table A</w:t>
      </w:r>
      <w:r>
        <w:t>.</w:t>
      </w:r>
    </w:p>
    <w:p w14:paraId="1F83FB94" w14:textId="77777777" w:rsidR="00E073B1" w:rsidRDefault="0014690D">
      <w:pPr>
        <w:keepNext w:val="0"/>
        <w:numPr>
          <w:ilvl w:val="0"/>
          <w:numId w:val="4"/>
        </w:numPr>
        <w:spacing w:before="180"/>
        <w:ind w:left="1110" w:hanging="420"/>
      </w:pPr>
      <w:r>
        <w:t xml:space="preserve">Use the </w:t>
      </w:r>
      <w:r w:rsidR="00271EBE">
        <w:rPr>
          <w:b/>
        </w:rPr>
        <w:t xml:space="preserve">Grid </w:t>
      </w:r>
      <w:r w:rsidR="00271EBE">
        <w:t>view to see all the minerals.</w:t>
      </w:r>
    </w:p>
    <w:p w14:paraId="401CC8FA" w14:textId="2B570600" w:rsidR="001518ED" w:rsidRDefault="00271EBE" w:rsidP="001518ED">
      <w:pPr>
        <w:keepNext w:val="0"/>
        <w:numPr>
          <w:ilvl w:val="0"/>
          <w:numId w:val="4"/>
        </w:numPr>
        <w:spacing w:before="180"/>
        <w:ind w:left="1110" w:hanging="420"/>
      </w:pPr>
      <w:r>
        <w:t xml:space="preserve">Use the </w:t>
      </w:r>
      <w:r w:rsidRPr="001518ED">
        <w:rPr>
          <w:b/>
        </w:rPr>
        <w:t>Enlarged</w:t>
      </w:r>
      <w:r>
        <w:t xml:space="preserve"> view to observe the minerals more closely. </w:t>
      </w:r>
      <w:r w:rsidR="00D26156">
        <w:t>In this view, use the arrows to move from one mineral to another</w:t>
      </w:r>
      <w:r>
        <w:t>.</w:t>
      </w:r>
    </w:p>
    <w:p w14:paraId="7F68B3B6" w14:textId="6D94FB25" w:rsidR="00E75817" w:rsidRPr="00E75817" w:rsidRDefault="00ED088C" w:rsidP="001518ED">
      <w:pPr>
        <w:keepNext w:val="0"/>
        <w:numPr>
          <w:ilvl w:val="0"/>
          <w:numId w:val="4"/>
        </w:numPr>
        <w:spacing w:before="180"/>
        <w:ind w:left="1110" w:hanging="420"/>
      </w:pPr>
      <w:r>
        <w:t>Move on</w:t>
      </w:r>
      <w:r w:rsidR="00E75817">
        <w:t xml:space="preserve"> to the next activity.</w:t>
      </w:r>
    </w:p>
    <w:p w14:paraId="07E84DEC" w14:textId="77777777" w:rsidR="00E073B1" w:rsidRDefault="0014690D">
      <w:pPr>
        <w:spacing w:before="180"/>
        <w:ind w:left="-30"/>
        <w:rPr>
          <w:b/>
        </w:rPr>
      </w:pPr>
      <w:r>
        <w:rPr>
          <w:b/>
        </w:rPr>
        <w:t xml:space="preserve">Step 6: </w:t>
      </w:r>
      <w:r w:rsidR="008E4A93">
        <w:rPr>
          <w:b/>
        </w:rPr>
        <w:t>Identify the unknown minerals.</w:t>
      </w:r>
    </w:p>
    <w:p w14:paraId="760206E9" w14:textId="497F3296" w:rsidR="00271EBE" w:rsidRDefault="00271EBE">
      <w:pPr>
        <w:keepNext w:val="0"/>
        <w:numPr>
          <w:ilvl w:val="0"/>
          <w:numId w:val="5"/>
        </w:numPr>
        <w:spacing w:before="180"/>
        <w:ind w:left="1110" w:hanging="420"/>
      </w:pPr>
      <w:r>
        <w:t xml:space="preserve">Use the data you gathered in </w:t>
      </w:r>
      <w:r w:rsidRPr="00271EBE">
        <w:rPr>
          <w:b/>
        </w:rPr>
        <w:t>Table A</w:t>
      </w:r>
      <w:r>
        <w:t xml:space="preserve"> and the </w:t>
      </w:r>
      <w:r w:rsidRPr="00E7698F">
        <w:rPr>
          <w:b/>
        </w:rPr>
        <w:t>Mineral Identification Chart</w:t>
      </w:r>
      <w:r>
        <w:t xml:space="preserve"> </w:t>
      </w:r>
      <w:r w:rsidR="00E7698F">
        <w:t xml:space="preserve">below </w:t>
      </w:r>
      <w:r>
        <w:t>to i</w:t>
      </w:r>
      <w:r w:rsidR="0014690D">
        <w:t>dentify the mineral</w:t>
      </w:r>
      <w:r w:rsidR="00D26156">
        <w:t xml:space="preserve"> samples</w:t>
      </w:r>
      <w:r>
        <w:t xml:space="preserve">. </w:t>
      </w:r>
    </w:p>
    <w:p w14:paraId="46D010FB" w14:textId="580A0C04" w:rsidR="00E073B1" w:rsidRDefault="0014690D">
      <w:pPr>
        <w:keepNext w:val="0"/>
        <w:numPr>
          <w:ilvl w:val="0"/>
          <w:numId w:val="5"/>
        </w:numPr>
        <w:spacing w:before="180"/>
        <w:ind w:left="1110" w:hanging="420"/>
      </w:pPr>
      <w:r>
        <w:t>Drag the stickers from the tools panel to</w:t>
      </w:r>
      <w:r w:rsidR="00540F10">
        <w:t xml:space="preserve"> </w:t>
      </w:r>
      <w:r>
        <w:t>the minerals</w:t>
      </w:r>
      <w:r w:rsidR="00540F10">
        <w:t xml:space="preserve"> to name the samples</w:t>
      </w:r>
      <w:r>
        <w:t>.</w:t>
      </w:r>
      <w:r w:rsidR="00140F39">
        <w:t xml:space="preserve"> Use the </w:t>
      </w:r>
      <w:r w:rsidR="00140F39" w:rsidRPr="00243110">
        <w:rPr>
          <w:b/>
        </w:rPr>
        <w:t>Grid</w:t>
      </w:r>
      <w:r w:rsidR="00140F39">
        <w:t xml:space="preserve"> or </w:t>
      </w:r>
      <w:r w:rsidR="00140F39" w:rsidRPr="00243110">
        <w:rPr>
          <w:b/>
        </w:rPr>
        <w:t>Enlarged</w:t>
      </w:r>
      <w:r w:rsidR="00140F39">
        <w:t xml:space="preserve"> view.</w:t>
      </w:r>
    </w:p>
    <w:p w14:paraId="22112190" w14:textId="779F09E9" w:rsidR="00540F10" w:rsidRDefault="00E75817">
      <w:pPr>
        <w:keepNext w:val="0"/>
        <w:numPr>
          <w:ilvl w:val="0"/>
          <w:numId w:val="5"/>
        </w:numPr>
        <w:spacing w:before="180"/>
        <w:ind w:left="1110" w:hanging="420"/>
      </w:pPr>
      <w:r>
        <w:t>Press</w:t>
      </w:r>
      <w:r w:rsidR="00540F10">
        <w:t xml:space="preserve"> the </w:t>
      </w:r>
      <w:r w:rsidR="00540F10" w:rsidRPr="00243110">
        <w:rPr>
          <w:b/>
        </w:rPr>
        <w:t>Check</w:t>
      </w:r>
      <w:r w:rsidR="00540F10">
        <w:t xml:space="preserve"> button.</w:t>
      </w:r>
    </w:p>
    <w:p w14:paraId="6A78CCBB" w14:textId="24029319" w:rsidR="00540F10" w:rsidRDefault="00540F10">
      <w:pPr>
        <w:keepNext w:val="0"/>
        <w:numPr>
          <w:ilvl w:val="0"/>
          <w:numId w:val="5"/>
        </w:numPr>
        <w:spacing w:before="180"/>
        <w:ind w:left="1110" w:hanging="420"/>
      </w:pPr>
      <w:bookmarkStart w:id="0" w:name="_Hlk491858968"/>
      <w:r>
        <w:t xml:space="preserve">If an </w:t>
      </w:r>
      <w:r w:rsidRPr="00AF0EDF">
        <w:rPr>
          <w:b/>
          <w:i/>
        </w:rPr>
        <w:t>x</w:t>
      </w:r>
      <w:r>
        <w:t xml:space="preserve"> mark appears, you have incorrectly named a mineral sample. Return the sticker to the </w:t>
      </w:r>
      <w:r w:rsidR="00933EB8">
        <w:t>Stickers</w:t>
      </w:r>
      <w:r>
        <w:t xml:space="preserve"> panel</w:t>
      </w:r>
      <w:r w:rsidR="00ED088C">
        <w:t xml:space="preserve">. Compare your observations against the information in the </w:t>
      </w:r>
      <w:r w:rsidR="00ED088C" w:rsidRPr="00ED088C">
        <w:rPr>
          <w:b/>
        </w:rPr>
        <w:t>Mineral Identification</w:t>
      </w:r>
      <w:r w:rsidR="00ED088C">
        <w:rPr>
          <w:b/>
        </w:rPr>
        <w:t xml:space="preserve"> Chart</w:t>
      </w:r>
      <w:r w:rsidR="00ED088C">
        <w:t xml:space="preserve">. </w:t>
      </w:r>
      <w:bookmarkStart w:id="1" w:name="_Hlk493677829"/>
      <w:r w:rsidR="00ED088C">
        <w:t xml:space="preserve">Drag the stickers to the remaining mineral samples </w:t>
      </w:r>
      <w:r>
        <w:t xml:space="preserve">until you </w:t>
      </w:r>
      <w:r w:rsidR="00E75817">
        <w:t xml:space="preserve">have </w:t>
      </w:r>
      <w:r>
        <w:t>name</w:t>
      </w:r>
      <w:r w:rsidR="00E75817">
        <w:t>d</w:t>
      </w:r>
      <w:r>
        <w:t xml:space="preserve"> all </w:t>
      </w:r>
      <w:r w:rsidR="00E75817">
        <w:t xml:space="preserve">the </w:t>
      </w:r>
      <w:r>
        <w:t>mineral samples correctly.</w:t>
      </w:r>
    </w:p>
    <w:bookmarkEnd w:id="1"/>
    <w:p w14:paraId="28848F4A" w14:textId="05CB0FED" w:rsidR="00540F10" w:rsidRDefault="00540F10">
      <w:pPr>
        <w:keepNext w:val="0"/>
        <w:numPr>
          <w:ilvl w:val="0"/>
          <w:numId w:val="5"/>
        </w:numPr>
        <w:spacing w:before="180"/>
        <w:ind w:left="1110" w:hanging="420"/>
      </w:pPr>
      <w:r>
        <w:t xml:space="preserve">When all the mineral samples have been correctly identified, write the name of the minerals in </w:t>
      </w:r>
      <w:r w:rsidRPr="00243110">
        <w:rPr>
          <w:b/>
        </w:rPr>
        <w:t>Table A</w:t>
      </w:r>
      <w:r>
        <w:t>.</w:t>
      </w:r>
    </w:p>
    <w:p w14:paraId="5A2E9D89" w14:textId="7E293ADE" w:rsidR="00E75817" w:rsidRDefault="00ED088C">
      <w:pPr>
        <w:keepNext w:val="0"/>
        <w:numPr>
          <w:ilvl w:val="0"/>
          <w:numId w:val="5"/>
        </w:numPr>
        <w:spacing w:before="180"/>
        <w:ind w:left="1110" w:hanging="420"/>
      </w:pPr>
      <w:r>
        <w:lastRenderedPageBreak/>
        <w:t>Move on to</w:t>
      </w:r>
      <w:r w:rsidR="00E75817">
        <w:t xml:space="preserve"> the next activity.</w:t>
      </w:r>
    </w:p>
    <w:bookmarkEnd w:id="0"/>
    <w:p w14:paraId="16108F77" w14:textId="77777777" w:rsidR="00E073B1" w:rsidRDefault="0014690D">
      <w:pPr>
        <w:spacing w:before="180"/>
        <w:ind w:left="-30" w:hanging="135"/>
        <w:rPr>
          <w:b/>
        </w:rPr>
      </w:pPr>
      <w:r>
        <w:rPr>
          <w:b/>
        </w:rPr>
        <w:t xml:space="preserve">Step 7: </w:t>
      </w:r>
      <w:r w:rsidR="00640A76">
        <w:rPr>
          <w:b/>
        </w:rPr>
        <w:t>Examine and identify rocks.</w:t>
      </w:r>
    </w:p>
    <w:p w14:paraId="145C7B09" w14:textId="6C9E3777" w:rsidR="00E073B1" w:rsidRDefault="0014690D" w:rsidP="00AF0EDF">
      <w:pPr>
        <w:keepNext w:val="0"/>
        <w:numPr>
          <w:ilvl w:val="0"/>
          <w:numId w:val="7"/>
        </w:numPr>
        <w:spacing w:before="180"/>
      </w:pPr>
      <w:r>
        <w:t xml:space="preserve">Read </w:t>
      </w:r>
      <w:r w:rsidR="00640A76">
        <w:t>about rocks</w:t>
      </w:r>
      <w:r>
        <w:t xml:space="preserve">. Press </w:t>
      </w:r>
      <w:r w:rsidR="00640A76">
        <w:t xml:space="preserve">the </w:t>
      </w:r>
      <w:r w:rsidR="00640A76">
        <w:rPr>
          <w:b/>
        </w:rPr>
        <w:t>Identify Rocks</w:t>
      </w:r>
      <w:r>
        <w:t xml:space="preserve"> </w:t>
      </w:r>
      <w:r w:rsidR="00140F39">
        <w:t xml:space="preserve">button </w:t>
      </w:r>
      <w:r>
        <w:t xml:space="preserve">to </w:t>
      </w:r>
      <w:r w:rsidR="00640A76">
        <w:t>proceed</w:t>
      </w:r>
      <w:r>
        <w:t>.</w:t>
      </w:r>
    </w:p>
    <w:p w14:paraId="54C81DB4" w14:textId="238A699F" w:rsidR="00E7698F" w:rsidRDefault="00E7698F">
      <w:pPr>
        <w:keepNext w:val="0"/>
        <w:numPr>
          <w:ilvl w:val="0"/>
          <w:numId w:val="7"/>
        </w:numPr>
        <w:spacing w:before="180"/>
      </w:pPr>
      <w:r>
        <w:t xml:space="preserve">Examine Rock 1. Use the </w:t>
      </w:r>
      <w:r w:rsidRPr="00E7698F">
        <w:rPr>
          <w:b/>
        </w:rPr>
        <w:t>Rock Identification Flowchart</w:t>
      </w:r>
      <w:r>
        <w:t xml:space="preserve"> below to identify Rock 1.</w:t>
      </w:r>
      <w:r w:rsidR="00140F39">
        <w:t xml:space="preserve"> Use the </w:t>
      </w:r>
      <w:r w:rsidR="00140F39" w:rsidRPr="00243110">
        <w:rPr>
          <w:b/>
        </w:rPr>
        <w:t>Grid</w:t>
      </w:r>
      <w:r w:rsidR="00140F39">
        <w:t xml:space="preserve"> or </w:t>
      </w:r>
      <w:r w:rsidR="00140F39" w:rsidRPr="00243110">
        <w:rPr>
          <w:b/>
        </w:rPr>
        <w:t>Enlarged</w:t>
      </w:r>
      <w:r w:rsidR="00140F39">
        <w:t xml:space="preserve"> view</w:t>
      </w:r>
      <w:r w:rsidR="00E75817">
        <w:t xml:space="preserve"> of the rocks</w:t>
      </w:r>
      <w:r w:rsidR="00140F39">
        <w:t>.</w:t>
      </w:r>
    </w:p>
    <w:p w14:paraId="29A999E2" w14:textId="60F35EE1" w:rsidR="00E7698F" w:rsidRDefault="00E7698F">
      <w:pPr>
        <w:keepNext w:val="0"/>
        <w:numPr>
          <w:ilvl w:val="0"/>
          <w:numId w:val="7"/>
        </w:numPr>
        <w:spacing w:before="180"/>
      </w:pPr>
      <w:r>
        <w:t>Drag the correct sticker to Rock 1.</w:t>
      </w:r>
    </w:p>
    <w:p w14:paraId="738BD8B1" w14:textId="01DC1EAC" w:rsidR="00E7698F" w:rsidRDefault="00E7698F">
      <w:pPr>
        <w:keepNext w:val="0"/>
        <w:numPr>
          <w:ilvl w:val="0"/>
          <w:numId w:val="7"/>
        </w:numPr>
        <w:spacing w:before="180"/>
      </w:pPr>
      <w:r>
        <w:t xml:space="preserve">Repeat </w:t>
      </w:r>
      <w:r w:rsidR="00AB45F2">
        <w:t>S</w:t>
      </w:r>
      <w:r>
        <w:t xml:space="preserve">teps </w:t>
      </w:r>
      <w:r w:rsidR="00AB45F2">
        <w:t xml:space="preserve">B </w:t>
      </w:r>
      <w:r>
        <w:t xml:space="preserve">and </w:t>
      </w:r>
      <w:r w:rsidR="00AB45F2">
        <w:t xml:space="preserve">C </w:t>
      </w:r>
      <w:r>
        <w:t xml:space="preserve">for the remaining </w:t>
      </w:r>
      <w:r w:rsidR="00140F39">
        <w:t>rock samples</w:t>
      </w:r>
      <w:r>
        <w:t>.</w:t>
      </w:r>
    </w:p>
    <w:p w14:paraId="1F1B9360" w14:textId="0A099BCD" w:rsidR="00E7698F" w:rsidRDefault="00140F39">
      <w:pPr>
        <w:keepNext w:val="0"/>
        <w:numPr>
          <w:ilvl w:val="0"/>
          <w:numId w:val="7"/>
        </w:numPr>
        <w:spacing w:before="180"/>
      </w:pPr>
      <w:r>
        <w:t>Press</w:t>
      </w:r>
      <w:r w:rsidR="00E7698F">
        <w:t xml:space="preserve"> the </w:t>
      </w:r>
      <w:r w:rsidR="00E7698F" w:rsidRPr="00E7698F">
        <w:rPr>
          <w:b/>
        </w:rPr>
        <w:t>Check</w:t>
      </w:r>
      <w:r w:rsidR="00E7698F">
        <w:t xml:space="preserve"> button.</w:t>
      </w:r>
    </w:p>
    <w:p w14:paraId="2BE38BD6" w14:textId="7327BA53" w:rsidR="00140F39" w:rsidRDefault="00140F39" w:rsidP="00AF0EDF">
      <w:pPr>
        <w:pStyle w:val="ListParagraph"/>
        <w:keepNext w:val="0"/>
        <w:numPr>
          <w:ilvl w:val="0"/>
          <w:numId w:val="5"/>
        </w:numPr>
        <w:spacing w:before="180"/>
        <w:ind w:left="1110" w:hanging="360"/>
      </w:pPr>
      <w:r>
        <w:t xml:space="preserve">If an </w:t>
      </w:r>
      <w:r w:rsidRPr="00AF0EDF">
        <w:rPr>
          <w:b/>
          <w:i/>
        </w:rPr>
        <w:t>x</w:t>
      </w:r>
      <w:r>
        <w:t xml:space="preserve"> mark appears, you have incorrectly named a rock sample. Return the sticker to the </w:t>
      </w:r>
      <w:r w:rsidR="00933EB8">
        <w:t>S</w:t>
      </w:r>
      <w:r w:rsidR="00D84380">
        <w:t>tickers</w:t>
      </w:r>
      <w:r>
        <w:t xml:space="preserve"> panel</w:t>
      </w:r>
      <w:r w:rsidR="00ED088C">
        <w:t xml:space="preserve">. Reexamine the rocks you named incorrectly and use the flowchart to correctly identify them. </w:t>
      </w:r>
      <w:r w:rsidR="00ED088C" w:rsidRPr="00ED088C">
        <w:t xml:space="preserve">Drag the stickers to the remaining </w:t>
      </w:r>
      <w:r w:rsidR="00ED088C">
        <w:t>rock</w:t>
      </w:r>
      <w:r w:rsidR="00ED088C" w:rsidRPr="00ED088C">
        <w:t xml:space="preserve"> samples until you have named all the </w:t>
      </w:r>
      <w:r w:rsidR="00ED088C">
        <w:t>rock</w:t>
      </w:r>
      <w:r w:rsidR="00ED088C" w:rsidRPr="00ED088C">
        <w:t xml:space="preserve"> samples correctly.</w:t>
      </w:r>
      <w:r w:rsidR="00ED088C">
        <w:t xml:space="preserve"> </w:t>
      </w:r>
    </w:p>
    <w:p w14:paraId="53785108" w14:textId="49D8CD38" w:rsidR="00140F39" w:rsidRDefault="00140F39" w:rsidP="00AF0EDF">
      <w:pPr>
        <w:keepNext w:val="0"/>
        <w:numPr>
          <w:ilvl w:val="0"/>
          <w:numId w:val="5"/>
        </w:numPr>
        <w:spacing w:before="180"/>
        <w:ind w:left="1110" w:hanging="360"/>
      </w:pPr>
      <w:r>
        <w:t xml:space="preserve">When all the rock samples have been correctly identified, write the name of the rocks in </w:t>
      </w:r>
      <w:r w:rsidRPr="00B25959">
        <w:rPr>
          <w:b/>
        </w:rPr>
        <w:t xml:space="preserve">Table </w:t>
      </w:r>
      <w:r>
        <w:rPr>
          <w:b/>
        </w:rPr>
        <w:t xml:space="preserve">B </w:t>
      </w:r>
      <w:r w:rsidRPr="00243110">
        <w:t>in the</w:t>
      </w:r>
      <w:r>
        <w:rPr>
          <w:b/>
        </w:rPr>
        <w:t xml:space="preserve"> Data </w:t>
      </w:r>
      <w:r w:rsidRPr="00243110">
        <w:t>section of this guide</w:t>
      </w:r>
      <w:r>
        <w:t>.</w:t>
      </w:r>
    </w:p>
    <w:p w14:paraId="7AAC6B88" w14:textId="67BF495F" w:rsidR="00E073B1" w:rsidRDefault="00140F39">
      <w:pPr>
        <w:keepNext w:val="0"/>
        <w:numPr>
          <w:ilvl w:val="0"/>
          <w:numId w:val="5"/>
        </w:numPr>
        <w:spacing w:before="180"/>
        <w:ind w:left="1110" w:hanging="360"/>
      </w:pPr>
      <w:r>
        <w:t>Proceed to the next activity in the Virtual Classroom.</w:t>
      </w:r>
    </w:p>
    <w:p w14:paraId="43A630F3" w14:textId="75A2F1D4" w:rsidR="0042756E" w:rsidRDefault="0042756E" w:rsidP="0042756E">
      <w:pPr>
        <w:spacing w:after="0"/>
      </w:pPr>
    </w:p>
    <w:p w14:paraId="6D79CA24" w14:textId="6074C935" w:rsidR="009A1E90" w:rsidRDefault="009454F7" w:rsidP="009A1E90">
      <w:pPr>
        <w:spacing w:after="0"/>
      </w:pPr>
      <w:r>
        <w:t xml:space="preserve"> </w:t>
      </w:r>
      <w:r w:rsidR="009A1E90">
        <w:t xml:space="preserve"> </w:t>
      </w:r>
    </w:p>
    <w:p w14:paraId="5DD69E57" w14:textId="0A189E33" w:rsidR="00E073B1" w:rsidRDefault="0014690D">
      <w:pPr>
        <w:pStyle w:val="Heading1"/>
        <w:spacing w:before="0"/>
      </w:pPr>
      <w:r>
        <w:t>Data</w:t>
      </w:r>
    </w:p>
    <w:p w14:paraId="0D8564B9" w14:textId="77777777" w:rsidR="00E073B1" w:rsidRDefault="0014690D">
      <w:r>
        <w:t>Record your data either in your lab notebook or in the space below.</w:t>
      </w:r>
    </w:p>
    <w:p w14:paraId="5175BD03" w14:textId="77777777" w:rsidR="00E073B1" w:rsidRDefault="00E073B1"/>
    <w:p w14:paraId="2CE0F196" w14:textId="5623E61B" w:rsidR="00E073B1" w:rsidRDefault="0014690D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Table A</w:t>
      </w:r>
      <w:r w:rsidR="009A1E90">
        <w:rPr>
          <w:b/>
          <w:sz w:val="22"/>
          <w:szCs w:val="22"/>
        </w:rPr>
        <w:t>. Properties and Identit</w:t>
      </w:r>
      <w:r w:rsidR="008E2C57">
        <w:rPr>
          <w:b/>
          <w:sz w:val="22"/>
          <w:szCs w:val="22"/>
        </w:rPr>
        <w:t>ies</w:t>
      </w:r>
      <w:r w:rsidR="009A1E90">
        <w:rPr>
          <w:b/>
          <w:sz w:val="22"/>
          <w:szCs w:val="22"/>
        </w:rPr>
        <w:t xml:space="preserve"> of Mineral</w:t>
      </w:r>
      <w:r w:rsidR="00140F39">
        <w:rPr>
          <w:b/>
          <w:sz w:val="22"/>
          <w:szCs w:val="22"/>
        </w:rPr>
        <w:t xml:space="preserve"> Samples</w:t>
      </w:r>
    </w:p>
    <w:tbl>
      <w:tblPr>
        <w:tblStyle w:val="a0"/>
        <w:tblW w:w="9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1260"/>
        <w:gridCol w:w="1440"/>
        <w:gridCol w:w="1530"/>
        <w:gridCol w:w="1577"/>
        <w:gridCol w:w="1407"/>
        <w:gridCol w:w="1516"/>
      </w:tblGrid>
      <w:tr w:rsidR="00AE7CAD" w14:paraId="68293C58" w14:textId="77777777" w:rsidTr="00243110">
        <w:trPr>
          <w:trHeight w:val="1420"/>
        </w:trPr>
        <w:tc>
          <w:tcPr>
            <w:tcW w:w="1080" w:type="dxa"/>
            <w:shd w:val="clear" w:color="auto" w:fill="D9E2F3" w:themeFill="accent1" w:themeFillTint="33"/>
            <w:vAlign w:val="center"/>
          </w:tcPr>
          <w:p w14:paraId="4CA0C4A2" w14:textId="77777777" w:rsidR="00E073B1" w:rsidRDefault="001469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Mineral 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4EA45D15" w14:textId="3A3F7FA3" w:rsidR="00D33763" w:rsidRPr="00D33763" w:rsidRDefault="00D33763" w:rsidP="00243110">
            <w:pPr>
              <w:spacing w:after="0" w:line="288" w:lineRule="auto"/>
              <w:jc w:val="center"/>
              <w:rPr>
                <w:b/>
              </w:rPr>
            </w:pPr>
            <w:r w:rsidRPr="00D33763">
              <w:rPr>
                <w:b/>
              </w:rPr>
              <w:t xml:space="preserve">Relative </w:t>
            </w:r>
            <w:r w:rsidR="00486451">
              <w:rPr>
                <w:b/>
              </w:rPr>
              <w:t>h</w:t>
            </w:r>
            <w:r w:rsidRPr="00D33763">
              <w:rPr>
                <w:b/>
              </w:rPr>
              <w:t>ardness</w:t>
            </w:r>
          </w:p>
          <w:p w14:paraId="1293CD7E" w14:textId="7BF114A7" w:rsidR="00E073B1" w:rsidRDefault="00D33763" w:rsidP="00243110">
            <w:pPr>
              <w:spacing w:after="0" w:line="288" w:lineRule="auto"/>
              <w:jc w:val="center"/>
              <w:rPr>
                <w:b/>
              </w:rPr>
            </w:pPr>
            <w:r w:rsidRPr="00D33763">
              <w:rPr>
                <w:b/>
              </w:rPr>
              <w:t>(1–10)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4B3F0C9A" w14:textId="6AB25429" w:rsidR="00E073B1" w:rsidRDefault="00D3376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Streak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5F8EE387" w14:textId="5E972346" w:rsidR="00E073B1" w:rsidRDefault="00D3376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1577" w:type="dxa"/>
            <w:shd w:val="clear" w:color="auto" w:fill="D9E2F3" w:themeFill="accent1" w:themeFillTint="33"/>
            <w:vAlign w:val="center"/>
          </w:tcPr>
          <w:p w14:paraId="07BB9E65" w14:textId="31106449" w:rsidR="00E073B1" w:rsidRDefault="001469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Cleavage or </w:t>
            </w:r>
            <w:r w:rsidR="00486451">
              <w:rPr>
                <w:b/>
              </w:rPr>
              <w:t>f</w:t>
            </w:r>
            <w:r>
              <w:rPr>
                <w:b/>
              </w:rPr>
              <w:t>racture</w:t>
            </w:r>
          </w:p>
        </w:tc>
        <w:tc>
          <w:tcPr>
            <w:tcW w:w="1407" w:type="dxa"/>
            <w:shd w:val="clear" w:color="auto" w:fill="D9E2F3" w:themeFill="accent1" w:themeFillTint="33"/>
            <w:vAlign w:val="center"/>
          </w:tcPr>
          <w:p w14:paraId="43B82ED4" w14:textId="77777777" w:rsidR="00E073B1" w:rsidRDefault="0014690D" w:rsidP="00243110">
            <w:pPr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Luster</w:t>
            </w:r>
          </w:p>
          <w:p w14:paraId="0BE96651" w14:textId="77777777" w:rsidR="00E073B1" w:rsidRDefault="0014690D" w:rsidP="00243110">
            <w:pPr>
              <w:spacing w:after="0" w:line="288" w:lineRule="auto"/>
              <w:jc w:val="center"/>
              <w:rPr>
                <w:b/>
              </w:rPr>
            </w:pPr>
            <w:r>
              <w:rPr>
                <w:b/>
              </w:rPr>
              <w:t>(shiny or dull)</w:t>
            </w:r>
          </w:p>
        </w:tc>
        <w:tc>
          <w:tcPr>
            <w:tcW w:w="1516" w:type="dxa"/>
            <w:shd w:val="clear" w:color="auto" w:fill="D9E2F3" w:themeFill="accent1" w:themeFillTint="33"/>
            <w:vAlign w:val="center"/>
          </w:tcPr>
          <w:p w14:paraId="1406E91A" w14:textId="5CE416B7" w:rsidR="00E073B1" w:rsidRDefault="001469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AE7CAD">
              <w:rPr>
                <w:b/>
              </w:rPr>
              <w:t xml:space="preserve"> of </w:t>
            </w:r>
            <w:r w:rsidR="00486451">
              <w:rPr>
                <w:b/>
              </w:rPr>
              <w:t>m</w:t>
            </w:r>
            <w:r w:rsidR="00AE7CAD">
              <w:rPr>
                <w:b/>
              </w:rPr>
              <w:t>ineral</w:t>
            </w:r>
          </w:p>
        </w:tc>
      </w:tr>
      <w:tr w:rsidR="00E073B1" w14:paraId="5E3F9C92" w14:textId="77777777" w:rsidTr="00243110">
        <w:trPr>
          <w:trHeight w:val="520"/>
        </w:trPr>
        <w:tc>
          <w:tcPr>
            <w:tcW w:w="1080" w:type="dxa"/>
            <w:vAlign w:val="center"/>
          </w:tcPr>
          <w:p w14:paraId="10FCFB20" w14:textId="77777777" w:rsidR="00E073B1" w:rsidRDefault="001469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14:paraId="543AB777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440" w:type="dxa"/>
            <w:vAlign w:val="center"/>
          </w:tcPr>
          <w:p w14:paraId="6B9D3CF3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30" w:type="dxa"/>
            <w:vAlign w:val="center"/>
          </w:tcPr>
          <w:p w14:paraId="0A3825A0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77" w:type="dxa"/>
            <w:vAlign w:val="center"/>
          </w:tcPr>
          <w:p w14:paraId="27081B9B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407" w:type="dxa"/>
            <w:vAlign w:val="center"/>
          </w:tcPr>
          <w:p w14:paraId="7D17D0C9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16" w:type="dxa"/>
            <w:vAlign w:val="center"/>
          </w:tcPr>
          <w:p w14:paraId="15B1BA2A" w14:textId="77777777" w:rsidR="00E073B1" w:rsidRDefault="00E073B1">
            <w:pPr>
              <w:spacing w:line="288" w:lineRule="auto"/>
              <w:jc w:val="center"/>
            </w:pPr>
          </w:p>
        </w:tc>
      </w:tr>
      <w:tr w:rsidR="00E073B1" w14:paraId="05633DA9" w14:textId="77777777" w:rsidTr="00243110">
        <w:trPr>
          <w:trHeight w:val="520"/>
        </w:trPr>
        <w:tc>
          <w:tcPr>
            <w:tcW w:w="1080" w:type="dxa"/>
            <w:vAlign w:val="center"/>
          </w:tcPr>
          <w:p w14:paraId="49667989" w14:textId="77777777" w:rsidR="00E073B1" w:rsidRDefault="001469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vAlign w:val="center"/>
          </w:tcPr>
          <w:p w14:paraId="7B515734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440" w:type="dxa"/>
            <w:vAlign w:val="center"/>
          </w:tcPr>
          <w:p w14:paraId="7A8B6F4E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30" w:type="dxa"/>
            <w:vAlign w:val="center"/>
          </w:tcPr>
          <w:p w14:paraId="523A08A2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77" w:type="dxa"/>
            <w:vAlign w:val="center"/>
          </w:tcPr>
          <w:p w14:paraId="176A0E17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407" w:type="dxa"/>
            <w:vAlign w:val="center"/>
          </w:tcPr>
          <w:p w14:paraId="5AAB36A9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16" w:type="dxa"/>
            <w:vAlign w:val="center"/>
          </w:tcPr>
          <w:p w14:paraId="755CD4F9" w14:textId="77777777" w:rsidR="00E073B1" w:rsidRDefault="00E073B1">
            <w:pPr>
              <w:spacing w:line="288" w:lineRule="auto"/>
              <w:jc w:val="center"/>
            </w:pPr>
          </w:p>
        </w:tc>
      </w:tr>
      <w:tr w:rsidR="00E073B1" w14:paraId="4F50C697" w14:textId="77777777" w:rsidTr="00243110">
        <w:trPr>
          <w:trHeight w:val="520"/>
        </w:trPr>
        <w:tc>
          <w:tcPr>
            <w:tcW w:w="1080" w:type="dxa"/>
            <w:vAlign w:val="center"/>
          </w:tcPr>
          <w:p w14:paraId="4B4130C5" w14:textId="77777777" w:rsidR="00E073B1" w:rsidRDefault="001469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vAlign w:val="center"/>
          </w:tcPr>
          <w:p w14:paraId="1EF8CE22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440" w:type="dxa"/>
            <w:vAlign w:val="center"/>
          </w:tcPr>
          <w:p w14:paraId="4A08BCA7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30" w:type="dxa"/>
            <w:vAlign w:val="center"/>
          </w:tcPr>
          <w:p w14:paraId="4C3A2563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77" w:type="dxa"/>
            <w:vAlign w:val="center"/>
          </w:tcPr>
          <w:p w14:paraId="6DB9352F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407" w:type="dxa"/>
            <w:vAlign w:val="center"/>
          </w:tcPr>
          <w:p w14:paraId="753A2D54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16" w:type="dxa"/>
            <w:vAlign w:val="center"/>
          </w:tcPr>
          <w:p w14:paraId="53E9E706" w14:textId="77777777" w:rsidR="00E073B1" w:rsidRDefault="00E073B1">
            <w:pPr>
              <w:spacing w:line="288" w:lineRule="auto"/>
              <w:jc w:val="center"/>
            </w:pPr>
          </w:p>
        </w:tc>
      </w:tr>
      <w:tr w:rsidR="00E073B1" w14:paraId="7559E02B" w14:textId="77777777" w:rsidTr="00243110">
        <w:trPr>
          <w:trHeight w:val="520"/>
        </w:trPr>
        <w:tc>
          <w:tcPr>
            <w:tcW w:w="1080" w:type="dxa"/>
            <w:vAlign w:val="center"/>
          </w:tcPr>
          <w:p w14:paraId="68DF80E5" w14:textId="35484E49" w:rsidR="00E073B1" w:rsidRDefault="001469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vAlign w:val="center"/>
          </w:tcPr>
          <w:p w14:paraId="6160BC90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440" w:type="dxa"/>
            <w:vAlign w:val="center"/>
          </w:tcPr>
          <w:p w14:paraId="572EC551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30" w:type="dxa"/>
            <w:vAlign w:val="center"/>
          </w:tcPr>
          <w:p w14:paraId="38548892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77" w:type="dxa"/>
            <w:vAlign w:val="center"/>
          </w:tcPr>
          <w:p w14:paraId="1E082235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407" w:type="dxa"/>
            <w:vAlign w:val="center"/>
          </w:tcPr>
          <w:p w14:paraId="39150493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16" w:type="dxa"/>
            <w:vAlign w:val="center"/>
          </w:tcPr>
          <w:p w14:paraId="765D5384" w14:textId="77777777" w:rsidR="00E073B1" w:rsidRDefault="00E073B1">
            <w:pPr>
              <w:spacing w:line="288" w:lineRule="auto"/>
              <w:jc w:val="center"/>
            </w:pPr>
          </w:p>
        </w:tc>
      </w:tr>
      <w:tr w:rsidR="00E073B1" w14:paraId="651E80D4" w14:textId="77777777" w:rsidTr="00243110">
        <w:trPr>
          <w:trHeight w:val="520"/>
        </w:trPr>
        <w:tc>
          <w:tcPr>
            <w:tcW w:w="1080" w:type="dxa"/>
            <w:vAlign w:val="center"/>
          </w:tcPr>
          <w:p w14:paraId="13F9BD25" w14:textId="77777777" w:rsidR="00E073B1" w:rsidRDefault="001469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14:paraId="6EDA0117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440" w:type="dxa"/>
            <w:vAlign w:val="center"/>
          </w:tcPr>
          <w:p w14:paraId="3C68C897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30" w:type="dxa"/>
            <w:vAlign w:val="center"/>
          </w:tcPr>
          <w:p w14:paraId="1AE41ECD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77" w:type="dxa"/>
            <w:vAlign w:val="center"/>
          </w:tcPr>
          <w:p w14:paraId="3C7E5F10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407" w:type="dxa"/>
            <w:vAlign w:val="center"/>
          </w:tcPr>
          <w:p w14:paraId="5711B251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16" w:type="dxa"/>
            <w:vAlign w:val="center"/>
          </w:tcPr>
          <w:p w14:paraId="5CF2AE88" w14:textId="77777777" w:rsidR="00E073B1" w:rsidRDefault="00E073B1">
            <w:pPr>
              <w:spacing w:line="288" w:lineRule="auto"/>
              <w:jc w:val="center"/>
            </w:pPr>
          </w:p>
        </w:tc>
      </w:tr>
      <w:tr w:rsidR="00E073B1" w14:paraId="5DABAEC6" w14:textId="77777777" w:rsidTr="00243110">
        <w:trPr>
          <w:trHeight w:val="520"/>
        </w:trPr>
        <w:tc>
          <w:tcPr>
            <w:tcW w:w="1080" w:type="dxa"/>
            <w:vAlign w:val="center"/>
          </w:tcPr>
          <w:p w14:paraId="5E4134A8" w14:textId="77777777" w:rsidR="00E073B1" w:rsidRDefault="0014690D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vAlign w:val="center"/>
          </w:tcPr>
          <w:p w14:paraId="068E039A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440" w:type="dxa"/>
            <w:vAlign w:val="center"/>
          </w:tcPr>
          <w:p w14:paraId="112CD402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30" w:type="dxa"/>
            <w:vAlign w:val="center"/>
          </w:tcPr>
          <w:p w14:paraId="7FCE18E1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77" w:type="dxa"/>
            <w:vAlign w:val="center"/>
          </w:tcPr>
          <w:p w14:paraId="209D6CDF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407" w:type="dxa"/>
            <w:vAlign w:val="center"/>
          </w:tcPr>
          <w:p w14:paraId="526667AD" w14:textId="77777777" w:rsidR="00E073B1" w:rsidRDefault="00E073B1">
            <w:pPr>
              <w:spacing w:line="288" w:lineRule="auto"/>
              <w:jc w:val="center"/>
            </w:pPr>
          </w:p>
        </w:tc>
        <w:tc>
          <w:tcPr>
            <w:tcW w:w="1516" w:type="dxa"/>
            <w:vAlign w:val="center"/>
          </w:tcPr>
          <w:p w14:paraId="3DA42852" w14:textId="77777777" w:rsidR="00E073B1" w:rsidRDefault="00E073B1">
            <w:pPr>
              <w:spacing w:line="288" w:lineRule="auto"/>
              <w:jc w:val="center"/>
            </w:pPr>
          </w:p>
        </w:tc>
      </w:tr>
    </w:tbl>
    <w:p w14:paraId="3938B173" w14:textId="77777777" w:rsidR="00E073B1" w:rsidRDefault="00E073B1">
      <w:pPr>
        <w:rPr>
          <w:color w:val="FF0000"/>
        </w:rPr>
      </w:pPr>
    </w:p>
    <w:p w14:paraId="4EFC4FA9" w14:textId="31F01E43" w:rsidR="007145AC" w:rsidRDefault="0042756E" w:rsidP="0042756E">
      <w:pPr>
        <w:spacing w:before="120"/>
        <w:rPr>
          <w:b/>
          <w:sz w:val="22"/>
          <w:szCs w:val="22"/>
        </w:rPr>
      </w:pPr>
      <w:r w:rsidRPr="0042756E">
        <w:rPr>
          <w:b/>
          <w:sz w:val="22"/>
          <w:szCs w:val="22"/>
        </w:rPr>
        <w:t>Table B.</w:t>
      </w:r>
      <w:r>
        <w:rPr>
          <w:b/>
          <w:sz w:val="22"/>
          <w:szCs w:val="22"/>
        </w:rPr>
        <w:t xml:space="preserve"> Identit</w:t>
      </w:r>
      <w:r w:rsidR="008E2C57">
        <w:rPr>
          <w:b/>
          <w:sz w:val="22"/>
          <w:szCs w:val="22"/>
        </w:rPr>
        <w:t>ies</w:t>
      </w:r>
      <w:r>
        <w:rPr>
          <w:b/>
          <w:sz w:val="22"/>
          <w:szCs w:val="22"/>
        </w:rPr>
        <w:t xml:space="preserve"> of Rock Samples</w:t>
      </w:r>
      <w:r w:rsidR="00DB0865">
        <w:rPr>
          <w:b/>
          <w:sz w:val="22"/>
          <w:szCs w:val="22"/>
        </w:rPr>
        <w:t xml:space="preserve"> </w:t>
      </w:r>
    </w:p>
    <w:tbl>
      <w:tblPr>
        <w:tblStyle w:val="TableGrid"/>
        <w:tblW w:w="9786" w:type="dxa"/>
        <w:tblInd w:w="108" w:type="dxa"/>
        <w:tblLook w:val="04A0" w:firstRow="1" w:lastRow="0" w:firstColumn="1" w:lastColumn="0" w:noHBand="0" w:noVBand="1"/>
      </w:tblPr>
      <w:tblGrid>
        <w:gridCol w:w="3142"/>
        <w:gridCol w:w="6644"/>
      </w:tblGrid>
      <w:tr w:rsidR="0042756E" w14:paraId="7BF55562" w14:textId="77777777" w:rsidTr="00626813">
        <w:trPr>
          <w:trHeight w:val="672"/>
        </w:trPr>
        <w:tc>
          <w:tcPr>
            <w:tcW w:w="3142" w:type="dxa"/>
            <w:shd w:val="clear" w:color="auto" w:fill="D9E2F3" w:themeFill="accent1" w:themeFillTint="33"/>
            <w:vAlign w:val="center"/>
          </w:tcPr>
          <w:p w14:paraId="4088D9CA" w14:textId="63C5BEB7" w:rsidR="0042756E" w:rsidRDefault="0042756E" w:rsidP="0042756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Rock </w:t>
            </w:r>
            <w:r w:rsidR="00486451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ample</w:t>
            </w:r>
          </w:p>
        </w:tc>
        <w:tc>
          <w:tcPr>
            <w:tcW w:w="6644" w:type="dxa"/>
            <w:shd w:val="clear" w:color="auto" w:fill="D9E2F3" w:themeFill="accent1" w:themeFillTint="33"/>
            <w:vAlign w:val="center"/>
          </w:tcPr>
          <w:p w14:paraId="5D17FA97" w14:textId="34324C2C" w:rsidR="0042756E" w:rsidRDefault="00AE7CAD" w:rsidP="0042756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</w:t>
            </w:r>
            <w:r w:rsidR="00486451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ock</w:t>
            </w:r>
          </w:p>
        </w:tc>
      </w:tr>
      <w:tr w:rsidR="0042756E" w14:paraId="7332E256" w14:textId="77777777" w:rsidTr="00626813">
        <w:trPr>
          <w:trHeight w:val="617"/>
        </w:trPr>
        <w:tc>
          <w:tcPr>
            <w:tcW w:w="3142" w:type="dxa"/>
            <w:vAlign w:val="center"/>
          </w:tcPr>
          <w:p w14:paraId="0DD98B56" w14:textId="77777777" w:rsidR="0042756E" w:rsidRDefault="0042756E" w:rsidP="0042756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44" w:type="dxa"/>
          </w:tcPr>
          <w:p w14:paraId="6DC32A19" w14:textId="77777777" w:rsidR="0042756E" w:rsidRDefault="0042756E" w:rsidP="0042756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2756E" w14:paraId="74CA99EF" w14:textId="77777777" w:rsidTr="00626813">
        <w:trPr>
          <w:trHeight w:val="680"/>
        </w:trPr>
        <w:tc>
          <w:tcPr>
            <w:tcW w:w="3142" w:type="dxa"/>
            <w:vAlign w:val="center"/>
          </w:tcPr>
          <w:p w14:paraId="0221F4C2" w14:textId="77777777" w:rsidR="0042756E" w:rsidRDefault="0042756E" w:rsidP="0042756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44" w:type="dxa"/>
          </w:tcPr>
          <w:p w14:paraId="6BB75F29" w14:textId="77777777" w:rsidR="0042756E" w:rsidRDefault="0042756E" w:rsidP="0042756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2756E" w14:paraId="67741BF5" w14:textId="77777777" w:rsidTr="00DB0865">
        <w:trPr>
          <w:trHeight w:val="647"/>
        </w:trPr>
        <w:tc>
          <w:tcPr>
            <w:tcW w:w="3142" w:type="dxa"/>
            <w:vAlign w:val="center"/>
          </w:tcPr>
          <w:p w14:paraId="1B806847" w14:textId="77777777" w:rsidR="0042756E" w:rsidRDefault="0042756E" w:rsidP="0042756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44" w:type="dxa"/>
          </w:tcPr>
          <w:p w14:paraId="282D2869" w14:textId="77777777" w:rsidR="0042756E" w:rsidRDefault="0042756E" w:rsidP="0042756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2756E" w14:paraId="40863C33" w14:textId="77777777" w:rsidTr="00DB0865">
        <w:trPr>
          <w:trHeight w:val="710"/>
        </w:trPr>
        <w:tc>
          <w:tcPr>
            <w:tcW w:w="3142" w:type="dxa"/>
            <w:vAlign w:val="center"/>
          </w:tcPr>
          <w:p w14:paraId="6C6181B5" w14:textId="77777777" w:rsidR="0042756E" w:rsidRDefault="0042756E" w:rsidP="0042756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44" w:type="dxa"/>
          </w:tcPr>
          <w:p w14:paraId="73B9F8AF" w14:textId="77777777" w:rsidR="0042756E" w:rsidRDefault="0042756E" w:rsidP="0042756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2756E" w14:paraId="7C217C21" w14:textId="77777777" w:rsidTr="00626813">
        <w:trPr>
          <w:trHeight w:val="687"/>
        </w:trPr>
        <w:tc>
          <w:tcPr>
            <w:tcW w:w="3142" w:type="dxa"/>
            <w:vAlign w:val="center"/>
          </w:tcPr>
          <w:p w14:paraId="78C03648" w14:textId="77777777" w:rsidR="0042756E" w:rsidRDefault="0042756E" w:rsidP="0042756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44" w:type="dxa"/>
          </w:tcPr>
          <w:p w14:paraId="00EF6C7C" w14:textId="77777777" w:rsidR="0042756E" w:rsidRDefault="0042756E" w:rsidP="0042756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42756E" w14:paraId="05271798" w14:textId="77777777" w:rsidTr="00626813">
        <w:trPr>
          <w:trHeight w:val="765"/>
        </w:trPr>
        <w:tc>
          <w:tcPr>
            <w:tcW w:w="3142" w:type="dxa"/>
            <w:vAlign w:val="center"/>
          </w:tcPr>
          <w:p w14:paraId="2BA3E8D7" w14:textId="77777777" w:rsidR="0042756E" w:rsidRDefault="0042756E" w:rsidP="0042756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44" w:type="dxa"/>
          </w:tcPr>
          <w:p w14:paraId="4A283FDF" w14:textId="77777777" w:rsidR="0042756E" w:rsidRDefault="0042756E" w:rsidP="0042756E">
            <w:pPr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47C0E3EE" w14:textId="77777777" w:rsidR="0042756E" w:rsidRPr="0042756E" w:rsidRDefault="0042756E" w:rsidP="0042756E">
      <w:pPr>
        <w:keepNext w:val="0"/>
        <w:widowControl w:val="0"/>
        <w:spacing w:after="0" w:line="276" w:lineRule="auto"/>
        <w:rPr>
          <w:b/>
          <w:sz w:val="22"/>
          <w:szCs w:val="22"/>
        </w:rPr>
      </w:pPr>
    </w:p>
    <w:p w14:paraId="503DFE9A" w14:textId="77777777" w:rsidR="007145AC" w:rsidRDefault="007145AC" w:rsidP="007145AC">
      <w:pPr>
        <w:pStyle w:val="Heading1"/>
      </w:pPr>
      <w:r>
        <w:lastRenderedPageBreak/>
        <w:t>Mineral Identification Chart</w:t>
      </w:r>
    </w:p>
    <w:p w14:paraId="14B22B05" w14:textId="77777777" w:rsidR="007145AC" w:rsidRDefault="007145AC" w:rsidP="007145AC">
      <w:pPr>
        <w:keepNext w:val="0"/>
        <w:widowControl w:val="0"/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a1"/>
        <w:tblW w:w="982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582"/>
        <w:gridCol w:w="1496"/>
        <w:gridCol w:w="1620"/>
        <w:gridCol w:w="1808"/>
        <w:gridCol w:w="1702"/>
        <w:gridCol w:w="1621"/>
      </w:tblGrid>
      <w:tr w:rsidR="007145AC" w14:paraId="5EE73C69" w14:textId="77777777" w:rsidTr="00243110">
        <w:trPr>
          <w:trHeight w:val="1100"/>
        </w:trPr>
        <w:tc>
          <w:tcPr>
            <w:tcW w:w="1582" w:type="dxa"/>
            <w:shd w:val="clear" w:color="auto" w:fill="D9E2F3" w:themeFill="accent1" w:themeFillTint="33"/>
            <w:vAlign w:val="center"/>
          </w:tcPr>
          <w:p w14:paraId="122923FA" w14:textId="5017ECE8" w:rsidR="007145AC" w:rsidRDefault="007145AC" w:rsidP="003503BC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Cleavage or </w:t>
            </w:r>
            <w:r w:rsidR="00486451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racture</w:t>
            </w:r>
          </w:p>
        </w:tc>
        <w:tc>
          <w:tcPr>
            <w:tcW w:w="1496" w:type="dxa"/>
            <w:shd w:val="clear" w:color="auto" w:fill="D9E2F3" w:themeFill="accent1" w:themeFillTint="33"/>
            <w:vAlign w:val="center"/>
          </w:tcPr>
          <w:p w14:paraId="4F55FA65" w14:textId="77777777" w:rsidR="007145AC" w:rsidRDefault="007145AC" w:rsidP="003503BC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Streak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3073E6F5" w14:textId="77777777" w:rsidR="007145AC" w:rsidRDefault="007145AC" w:rsidP="003503BC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1808" w:type="dxa"/>
            <w:shd w:val="clear" w:color="auto" w:fill="D9E2F3" w:themeFill="accent1" w:themeFillTint="33"/>
            <w:vAlign w:val="center"/>
          </w:tcPr>
          <w:p w14:paraId="69701EEA" w14:textId="40E84F1B" w:rsidR="007145AC" w:rsidRDefault="007145AC" w:rsidP="003503BC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Relative </w:t>
            </w:r>
            <w:r w:rsidR="00486451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ardness (1–10)</w:t>
            </w:r>
          </w:p>
        </w:tc>
        <w:tc>
          <w:tcPr>
            <w:tcW w:w="1702" w:type="dxa"/>
            <w:shd w:val="clear" w:color="auto" w:fill="D9E2F3" w:themeFill="accent1" w:themeFillTint="33"/>
            <w:vAlign w:val="center"/>
          </w:tcPr>
          <w:p w14:paraId="0D5EF604" w14:textId="77777777" w:rsidR="007145AC" w:rsidRDefault="007145AC" w:rsidP="00243110">
            <w:pPr>
              <w:spacing w:after="0"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Luster</w:t>
            </w:r>
          </w:p>
          <w:p w14:paraId="0F10A65D" w14:textId="6A49A495" w:rsidR="007145AC" w:rsidRDefault="007145AC" w:rsidP="00243110">
            <w:pPr>
              <w:spacing w:after="0"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(shiny or dull)</w:t>
            </w:r>
            <w:r w:rsidR="008D5A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shd w:val="clear" w:color="auto" w:fill="D9E2F3" w:themeFill="accent1" w:themeFillTint="33"/>
            <w:vAlign w:val="center"/>
          </w:tcPr>
          <w:p w14:paraId="0CCAE606" w14:textId="2B2F9BF2" w:rsidR="007145AC" w:rsidRDefault="00AE7CAD" w:rsidP="003503BC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</w:t>
            </w:r>
            <w:r w:rsidR="00486451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ineral</w:t>
            </w:r>
          </w:p>
        </w:tc>
      </w:tr>
      <w:tr w:rsidR="007145AC" w:rsidRPr="00105731" w14:paraId="6C196209" w14:textId="77777777" w:rsidTr="00ED088C">
        <w:trPr>
          <w:trHeight w:val="880"/>
        </w:trPr>
        <w:tc>
          <w:tcPr>
            <w:tcW w:w="1582" w:type="dxa"/>
            <w:vAlign w:val="center"/>
          </w:tcPr>
          <w:p w14:paraId="680565E1" w14:textId="5FA4E5E6" w:rsidR="007145AC" w:rsidRPr="00173AC6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ED088C">
              <w:rPr>
                <w:sz w:val="20"/>
                <w:szCs w:val="20"/>
              </w:rPr>
              <w:t>Cleavage</w:t>
            </w:r>
          </w:p>
        </w:tc>
        <w:tc>
          <w:tcPr>
            <w:tcW w:w="1496" w:type="dxa"/>
            <w:vAlign w:val="center"/>
          </w:tcPr>
          <w:p w14:paraId="32224B7F" w14:textId="34D7CBF7" w:rsidR="007145AC" w:rsidRPr="00173AC6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 xml:space="preserve">Yellow </w:t>
            </w:r>
            <w:r w:rsidR="007145AC" w:rsidRPr="00105731">
              <w:rPr>
                <w:sz w:val="20"/>
                <w:szCs w:val="20"/>
              </w:rPr>
              <w:t>or brown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B70A0C" w14:textId="2B28245E" w:rsidR="007145AC" w:rsidRPr="00173AC6" w:rsidRDefault="00486451" w:rsidP="00486451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ED088C">
              <w:rPr>
                <w:sz w:val="20"/>
                <w:szCs w:val="20"/>
              </w:rPr>
              <w:t>Yellow</w:t>
            </w:r>
            <w:r w:rsidR="007145AC" w:rsidRPr="00ED088C">
              <w:rPr>
                <w:sz w:val="20"/>
                <w:szCs w:val="20"/>
              </w:rPr>
              <w:t xml:space="preserve">, brown, </w:t>
            </w:r>
            <w:r w:rsidR="00AF0EDF">
              <w:rPr>
                <w:sz w:val="20"/>
                <w:szCs w:val="20"/>
              </w:rPr>
              <w:t xml:space="preserve">or </w:t>
            </w:r>
            <w:r w:rsidR="007145AC" w:rsidRPr="00ED088C">
              <w:rPr>
                <w:sz w:val="20"/>
                <w:szCs w:val="20"/>
              </w:rPr>
              <w:t>black</w:t>
            </w:r>
          </w:p>
        </w:tc>
        <w:tc>
          <w:tcPr>
            <w:tcW w:w="1808" w:type="dxa"/>
            <w:vAlign w:val="center"/>
          </w:tcPr>
          <w:p w14:paraId="51095011" w14:textId="74ED5456" w:rsidR="007145AC" w:rsidRPr="00173AC6" w:rsidRDefault="00D7451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6D51709E" w14:textId="44025D9F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  <w:r w:rsidRPr="00105731">
              <w:rPr>
                <w:sz w:val="20"/>
                <w:szCs w:val="20"/>
              </w:rPr>
              <w:t xml:space="preserve">Shiny </w:t>
            </w:r>
            <w:r w:rsidR="007D2BFB" w:rsidRPr="00105731">
              <w:rPr>
                <w:sz w:val="20"/>
                <w:szCs w:val="20"/>
              </w:rPr>
              <w:t xml:space="preserve">or </w:t>
            </w:r>
            <w:r w:rsidR="007145AC" w:rsidRPr="00105731">
              <w:rPr>
                <w:sz w:val="20"/>
                <w:szCs w:val="20"/>
              </w:rPr>
              <w:t>dull</w:t>
            </w:r>
          </w:p>
        </w:tc>
        <w:tc>
          <w:tcPr>
            <w:tcW w:w="1621" w:type="dxa"/>
            <w:vAlign w:val="center"/>
          </w:tcPr>
          <w:p w14:paraId="685A526F" w14:textId="71A5B83C" w:rsidR="007145AC" w:rsidRPr="00105731" w:rsidRDefault="00486451" w:rsidP="003503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05731">
              <w:rPr>
                <w:sz w:val="20"/>
                <w:szCs w:val="20"/>
              </w:rPr>
              <w:t>Goethite</w:t>
            </w:r>
          </w:p>
        </w:tc>
      </w:tr>
      <w:tr w:rsidR="007145AC" w:rsidRPr="00105731" w14:paraId="773DB20E" w14:textId="77777777" w:rsidTr="003503BC">
        <w:trPr>
          <w:trHeight w:val="1160"/>
        </w:trPr>
        <w:tc>
          <w:tcPr>
            <w:tcW w:w="1582" w:type="dxa"/>
            <w:vAlign w:val="center"/>
          </w:tcPr>
          <w:p w14:paraId="24D2DAD3" w14:textId="0F076E88" w:rsidR="007145AC" w:rsidRPr="00173AC6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>Cleavage</w:t>
            </w:r>
          </w:p>
        </w:tc>
        <w:tc>
          <w:tcPr>
            <w:tcW w:w="1496" w:type="dxa"/>
            <w:vAlign w:val="center"/>
          </w:tcPr>
          <w:p w14:paraId="48218554" w14:textId="38B5231B" w:rsidR="007145AC" w:rsidRPr="00173AC6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>White</w:t>
            </w:r>
            <w:r w:rsidR="007145AC" w:rsidRPr="00105731">
              <w:rPr>
                <w:sz w:val="20"/>
                <w:szCs w:val="20"/>
              </w:rPr>
              <w:t>, yellow, or brown</w:t>
            </w:r>
          </w:p>
        </w:tc>
        <w:tc>
          <w:tcPr>
            <w:tcW w:w="1620" w:type="dxa"/>
            <w:vAlign w:val="center"/>
          </w:tcPr>
          <w:p w14:paraId="4904B597" w14:textId="0C0AC7A7" w:rsidR="007145AC" w:rsidRPr="00173AC6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>White</w:t>
            </w:r>
            <w:r w:rsidR="007145AC" w:rsidRPr="00105731">
              <w:rPr>
                <w:sz w:val="20"/>
                <w:szCs w:val="20"/>
              </w:rPr>
              <w:t>, red, yellow, brown, g</w:t>
            </w:r>
            <w:r w:rsidR="00E33A69">
              <w:rPr>
                <w:sz w:val="20"/>
                <w:szCs w:val="20"/>
              </w:rPr>
              <w:t xml:space="preserve">reen, or </w:t>
            </w:r>
            <w:r w:rsidR="007145AC" w:rsidRPr="00105731">
              <w:rPr>
                <w:sz w:val="20"/>
                <w:szCs w:val="20"/>
              </w:rPr>
              <w:t>black</w:t>
            </w:r>
          </w:p>
        </w:tc>
        <w:tc>
          <w:tcPr>
            <w:tcW w:w="1808" w:type="dxa"/>
            <w:vAlign w:val="center"/>
          </w:tcPr>
          <w:p w14:paraId="54B74609" w14:textId="07433792" w:rsidR="007145AC" w:rsidRPr="00173AC6" w:rsidRDefault="007D2BFB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14:paraId="16069B7E" w14:textId="1B80FAC5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  <w:r w:rsidRPr="00105731">
              <w:rPr>
                <w:sz w:val="20"/>
                <w:szCs w:val="20"/>
              </w:rPr>
              <w:t>Dull</w:t>
            </w:r>
          </w:p>
        </w:tc>
        <w:tc>
          <w:tcPr>
            <w:tcW w:w="1621" w:type="dxa"/>
            <w:vAlign w:val="center"/>
          </w:tcPr>
          <w:p w14:paraId="1687EA8C" w14:textId="18604C40" w:rsidR="007145AC" w:rsidRPr="00105731" w:rsidRDefault="00486451" w:rsidP="003503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05731">
              <w:rPr>
                <w:sz w:val="20"/>
                <w:szCs w:val="20"/>
              </w:rPr>
              <w:t>Sphalerite</w:t>
            </w:r>
          </w:p>
        </w:tc>
      </w:tr>
      <w:tr w:rsidR="007145AC" w14:paraId="2338FA9A" w14:textId="77777777" w:rsidTr="003503BC">
        <w:trPr>
          <w:trHeight w:val="1060"/>
        </w:trPr>
        <w:tc>
          <w:tcPr>
            <w:tcW w:w="1582" w:type="dxa"/>
            <w:vAlign w:val="center"/>
          </w:tcPr>
          <w:p w14:paraId="14E4C1F1" w14:textId="354ACD53" w:rsidR="007145AC" w:rsidRPr="00173AC6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>Cleavage</w:t>
            </w:r>
          </w:p>
        </w:tc>
        <w:tc>
          <w:tcPr>
            <w:tcW w:w="1496" w:type="dxa"/>
            <w:vAlign w:val="center"/>
          </w:tcPr>
          <w:p w14:paraId="26F101F6" w14:textId="358EFB80" w:rsidR="007145AC" w:rsidRPr="00173AC6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 xml:space="preserve">White </w:t>
            </w:r>
            <w:r w:rsidR="00173AC6" w:rsidRPr="00105731">
              <w:rPr>
                <w:sz w:val="20"/>
                <w:szCs w:val="20"/>
              </w:rPr>
              <w:t>or gray</w:t>
            </w:r>
          </w:p>
        </w:tc>
        <w:tc>
          <w:tcPr>
            <w:tcW w:w="1620" w:type="dxa"/>
            <w:vAlign w:val="center"/>
          </w:tcPr>
          <w:p w14:paraId="06E4F1D1" w14:textId="19A40917" w:rsidR="007145AC" w:rsidRPr="00105731" w:rsidRDefault="00486451" w:rsidP="003503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05731">
              <w:rPr>
                <w:sz w:val="20"/>
                <w:szCs w:val="20"/>
              </w:rPr>
              <w:t xml:space="preserve">Dark </w:t>
            </w:r>
            <w:r w:rsidR="007145AC" w:rsidRPr="00105731">
              <w:rPr>
                <w:sz w:val="20"/>
                <w:szCs w:val="20"/>
              </w:rPr>
              <w:t>green, dark brown, or black</w:t>
            </w:r>
          </w:p>
        </w:tc>
        <w:tc>
          <w:tcPr>
            <w:tcW w:w="1808" w:type="dxa"/>
            <w:vAlign w:val="center"/>
          </w:tcPr>
          <w:p w14:paraId="181DA24A" w14:textId="6FD2856B" w:rsidR="007145AC" w:rsidRPr="00173AC6" w:rsidRDefault="00173AC6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14:paraId="43E7AFAC" w14:textId="49263CFB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  <w:r w:rsidRPr="00105731">
              <w:rPr>
                <w:sz w:val="20"/>
                <w:szCs w:val="20"/>
              </w:rPr>
              <w:t>Dull</w:t>
            </w:r>
          </w:p>
        </w:tc>
        <w:tc>
          <w:tcPr>
            <w:tcW w:w="1621" w:type="dxa"/>
            <w:vAlign w:val="center"/>
          </w:tcPr>
          <w:p w14:paraId="2A4B3B91" w14:textId="68EABD01" w:rsidR="007145AC" w:rsidRPr="00173AC6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>Biotite</w:t>
            </w:r>
          </w:p>
        </w:tc>
      </w:tr>
      <w:tr w:rsidR="007145AC" w:rsidRPr="00105731" w14:paraId="5769D162" w14:textId="77777777" w:rsidTr="003503BC">
        <w:trPr>
          <w:trHeight w:val="980"/>
        </w:trPr>
        <w:tc>
          <w:tcPr>
            <w:tcW w:w="1582" w:type="dxa"/>
            <w:vAlign w:val="center"/>
          </w:tcPr>
          <w:p w14:paraId="5BF2A003" w14:textId="0E9676B4" w:rsidR="007145AC" w:rsidRPr="00173AC6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>Cleavage</w:t>
            </w:r>
          </w:p>
        </w:tc>
        <w:tc>
          <w:tcPr>
            <w:tcW w:w="1496" w:type="dxa"/>
            <w:vAlign w:val="center"/>
          </w:tcPr>
          <w:p w14:paraId="05F18A88" w14:textId="6F2C7AA5" w:rsidR="007145AC" w:rsidRPr="00173AC6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>Black</w:t>
            </w:r>
          </w:p>
        </w:tc>
        <w:tc>
          <w:tcPr>
            <w:tcW w:w="1620" w:type="dxa"/>
            <w:vAlign w:val="center"/>
          </w:tcPr>
          <w:p w14:paraId="1E5C250D" w14:textId="36EDBE5D" w:rsidR="007145AC" w:rsidRPr="00173AC6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>Black</w:t>
            </w:r>
            <w:r w:rsidR="007145AC" w:rsidRPr="00105731">
              <w:rPr>
                <w:sz w:val="20"/>
                <w:szCs w:val="20"/>
              </w:rPr>
              <w:t>, silver, or gray</w:t>
            </w:r>
          </w:p>
        </w:tc>
        <w:tc>
          <w:tcPr>
            <w:tcW w:w="1808" w:type="dxa"/>
            <w:vAlign w:val="center"/>
          </w:tcPr>
          <w:p w14:paraId="50062C8D" w14:textId="77777777" w:rsidR="007145AC" w:rsidRPr="00173AC6" w:rsidRDefault="007145AC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14:paraId="17E80C58" w14:textId="5295421A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  <w:r w:rsidRPr="00105731">
              <w:rPr>
                <w:sz w:val="20"/>
                <w:szCs w:val="20"/>
              </w:rPr>
              <w:t>S</w:t>
            </w:r>
            <w:r w:rsidR="007145AC" w:rsidRPr="00105731">
              <w:rPr>
                <w:sz w:val="20"/>
                <w:szCs w:val="20"/>
              </w:rPr>
              <w:t>hiny</w:t>
            </w:r>
            <w:r w:rsidR="00105731" w:rsidRPr="00105731">
              <w:rPr>
                <w:sz w:val="20"/>
                <w:szCs w:val="20"/>
              </w:rPr>
              <w:t>, sometimes dull</w:t>
            </w:r>
          </w:p>
        </w:tc>
        <w:tc>
          <w:tcPr>
            <w:tcW w:w="1621" w:type="dxa"/>
            <w:vAlign w:val="center"/>
          </w:tcPr>
          <w:p w14:paraId="3C2E4DC2" w14:textId="3540C25F" w:rsidR="007145AC" w:rsidRPr="00105731" w:rsidRDefault="00486451" w:rsidP="003503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05731">
              <w:rPr>
                <w:sz w:val="20"/>
                <w:szCs w:val="20"/>
              </w:rPr>
              <w:t>Graphite</w:t>
            </w:r>
          </w:p>
        </w:tc>
      </w:tr>
      <w:tr w:rsidR="007145AC" w14:paraId="569A4E81" w14:textId="77777777" w:rsidTr="00105731">
        <w:trPr>
          <w:trHeight w:val="620"/>
        </w:trPr>
        <w:tc>
          <w:tcPr>
            <w:tcW w:w="1582" w:type="dxa"/>
            <w:vAlign w:val="center"/>
          </w:tcPr>
          <w:p w14:paraId="11928880" w14:textId="548452AC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Fracture</w:t>
            </w:r>
          </w:p>
        </w:tc>
        <w:tc>
          <w:tcPr>
            <w:tcW w:w="1496" w:type="dxa"/>
            <w:vAlign w:val="center"/>
          </w:tcPr>
          <w:p w14:paraId="3D8B5F8E" w14:textId="6D782D85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 xml:space="preserve">Brown </w:t>
            </w:r>
            <w:r w:rsidR="00173AC6" w:rsidRPr="002E2495">
              <w:rPr>
                <w:sz w:val="20"/>
                <w:szCs w:val="20"/>
              </w:rPr>
              <w:t xml:space="preserve">to </w:t>
            </w:r>
            <w:r w:rsidR="007145AC" w:rsidRPr="002E2495">
              <w:rPr>
                <w:sz w:val="20"/>
                <w:szCs w:val="20"/>
              </w:rPr>
              <w:t>black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DDA840" w14:textId="194487F6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 xml:space="preserve">Brassy </w:t>
            </w:r>
            <w:r w:rsidR="007145AC" w:rsidRPr="00105731">
              <w:rPr>
                <w:sz w:val="20"/>
                <w:szCs w:val="20"/>
              </w:rPr>
              <w:t>yellow</w:t>
            </w:r>
          </w:p>
        </w:tc>
        <w:tc>
          <w:tcPr>
            <w:tcW w:w="1808" w:type="dxa"/>
            <w:vAlign w:val="center"/>
          </w:tcPr>
          <w:p w14:paraId="208C54AD" w14:textId="474CE021" w:rsidR="007145AC" w:rsidRPr="008D5A1B" w:rsidRDefault="008D5A1B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14:paraId="429937E1" w14:textId="026E77F5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  <w:r w:rsidRPr="00105731">
              <w:rPr>
                <w:sz w:val="20"/>
                <w:szCs w:val="20"/>
              </w:rPr>
              <w:t>Shiny</w:t>
            </w:r>
          </w:p>
        </w:tc>
        <w:tc>
          <w:tcPr>
            <w:tcW w:w="1621" w:type="dxa"/>
            <w:vAlign w:val="center"/>
          </w:tcPr>
          <w:p w14:paraId="0B019413" w14:textId="13EED422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105731">
              <w:rPr>
                <w:sz w:val="20"/>
                <w:szCs w:val="20"/>
              </w:rPr>
              <w:t>Pyrite</w:t>
            </w:r>
          </w:p>
        </w:tc>
      </w:tr>
      <w:tr w:rsidR="007145AC" w14:paraId="785ED148" w14:textId="77777777" w:rsidTr="002E2495">
        <w:trPr>
          <w:trHeight w:val="880"/>
        </w:trPr>
        <w:tc>
          <w:tcPr>
            <w:tcW w:w="1582" w:type="dxa"/>
            <w:vAlign w:val="center"/>
          </w:tcPr>
          <w:p w14:paraId="78C28E24" w14:textId="3B96D520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Fracture</w:t>
            </w:r>
          </w:p>
        </w:tc>
        <w:tc>
          <w:tcPr>
            <w:tcW w:w="1496" w:type="dxa"/>
            <w:vAlign w:val="center"/>
          </w:tcPr>
          <w:p w14:paraId="5AD3EEC4" w14:textId="1E2CBAFC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R</w:t>
            </w:r>
            <w:r w:rsidR="007145AC" w:rsidRPr="002E2495">
              <w:rPr>
                <w:sz w:val="20"/>
                <w:szCs w:val="20"/>
              </w:rPr>
              <w:t>eddish</w:t>
            </w:r>
            <w:r w:rsidR="002E2495" w:rsidRPr="002E2495">
              <w:rPr>
                <w:sz w:val="20"/>
                <w:szCs w:val="20"/>
              </w:rPr>
              <w:t xml:space="preserve"> brown</w:t>
            </w:r>
          </w:p>
        </w:tc>
        <w:tc>
          <w:tcPr>
            <w:tcW w:w="1620" w:type="dxa"/>
            <w:vAlign w:val="center"/>
          </w:tcPr>
          <w:p w14:paraId="0F7BC06E" w14:textId="149A1256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Red</w:t>
            </w:r>
            <w:r w:rsidR="007145AC" w:rsidRPr="002E2495">
              <w:rPr>
                <w:sz w:val="20"/>
                <w:szCs w:val="20"/>
              </w:rPr>
              <w:t>-brown, black,</w:t>
            </w:r>
            <w:r w:rsidR="00E33A69">
              <w:rPr>
                <w:sz w:val="20"/>
                <w:szCs w:val="20"/>
              </w:rPr>
              <w:t xml:space="preserve"> or</w:t>
            </w:r>
            <w:r w:rsidR="007145AC" w:rsidRPr="002E2495">
              <w:rPr>
                <w:sz w:val="20"/>
                <w:szCs w:val="20"/>
              </w:rPr>
              <w:t xml:space="preserve"> silver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991ECAB" w14:textId="70AF5F20" w:rsidR="007145AC" w:rsidRPr="008D5A1B" w:rsidRDefault="008D5A1B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14:paraId="0E311226" w14:textId="4D1C0C92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  <w:r w:rsidRPr="002E2495">
              <w:rPr>
                <w:sz w:val="20"/>
                <w:szCs w:val="20"/>
              </w:rPr>
              <w:t>S</w:t>
            </w:r>
            <w:r w:rsidR="007145AC" w:rsidRPr="002E2495">
              <w:rPr>
                <w:sz w:val="20"/>
                <w:szCs w:val="20"/>
              </w:rPr>
              <w:t>hiny</w:t>
            </w:r>
            <w:r w:rsidR="002E2495" w:rsidRPr="002E2495">
              <w:rPr>
                <w:sz w:val="20"/>
                <w:szCs w:val="20"/>
              </w:rPr>
              <w:t xml:space="preserve"> or dull</w:t>
            </w:r>
          </w:p>
        </w:tc>
        <w:tc>
          <w:tcPr>
            <w:tcW w:w="1621" w:type="dxa"/>
            <w:vAlign w:val="center"/>
          </w:tcPr>
          <w:p w14:paraId="0B91EDDC" w14:textId="51A5AEC8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Hematite</w:t>
            </w:r>
          </w:p>
        </w:tc>
      </w:tr>
      <w:tr w:rsidR="007145AC" w14:paraId="073F18D8" w14:textId="77777777" w:rsidTr="003503BC">
        <w:trPr>
          <w:trHeight w:val="540"/>
        </w:trPr>
        <w:tc>
          <w:tcPr>
            <w:tcW w:w="1582" w:type="dxa"/>
            <w:vAlign w:val="center"/>
          </w:tcPr>
          <w:p w14:paraId="688FB87B" w14:textId="14099A71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Fracture</w:t>
            </w:r>
          </w:p>
        </w:tc>
        <w:tc>
          <w:tcPr>
            <w:tcW w:w="1496" w:type="dxa"/>
            <w:vAlign w:val="center"/>
          </w:tcPr>
          <w:p w14:paraId="6CA5344D" w14:textId="126679A4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Black</w:t>
            </w:r>
          </w:p>
        </w:tc>
        <w:tc>
          <w:tcPr>
            <w:tcW w:w="1620" w:type="dxa"/>
            <w:vAlign w:val="center"/>
          </w:tcPr>
          <w:p w14:paraId="18D46436" w14:textId="633AFC3F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 xml:space="preserve">Black </w:t>
            </w:r>
            <w:r w:rsidR="007145AC" w:rsidRPr="002E2495">
              <w:rPr>
                <w:sz w:val="20"/>
                <w:szCs w:val="20"/>
              </w:rPr>
              <w:t>or silver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2715375F" w14:textId="36453F26" w:rsidR="007145AC" w:rsidRPr="008D5A1B" w:rsidRDefault="008D5A1B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14:paraId="73FA037C" w14:textId="3A689FD4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  <w:r w:rsidRPr="002E2495">
              <w:rPr>
                <w:sz w:val="20"/>
                <w:szCs w:val="20"/>
              </w:rPr>
              <w:t xml:space="preserve">Shiny </w:t>
            </w:r>
            <w:r w:rsidR="008D5A1B" w:rsidRPr="002E2495">
              <w:rPr>
                <w:sz w:val="20"/>
                <w:szCs w:val="20"/>
              </w:rPr>
              <w:t xml:space="preserve">or </w:t>
            </w:r>
            <w:r w:rsidR="007145AC" w:rsidRPr="002E2495">
              <w:rPr>
                <w:sz w:val="20"/>
                <w:szCs w:val="20"/>
              </w:rPr>
              <w:t>dull</w:t>
            </w:r>
          </w:p>
        </w:tc>
        <w:tc>
          <w:tcPr>
            <w:tcW w:w="1621" w:type="dxa"/>
            <w:vAlign w:val="center"/>
          </w:tcPr>
          <w:p w14:paraId="5964B34B" w14:textId="5295D4CB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Magnetite</w:t>
            </w:r>
          </w:p>
        </w:tc>
      </w:tr>
      <w:tr w:rsidR="007145AC" w14:paraId="771D2697" w14:textId="77777777" w:rsidTr="003503BC">
        <w:trPr>
          <w:trHeight w:val="600"/>
        </w:trPr>
        <w:tc>
          <w:tcPr>
            <w:tcW w:w="1582" w:type="dxa"/>
            <w:vAlign w:val="center"/>
          </w:tcPr>
          <w:p w14:paraId="1AA8CCB8" w14:textId="07A56CA4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Fracture</w:t>
            </w:r>
          </w:p>
        </w:tc>
        <w:tc>
          <w:tcPr>
            <w:tcW w:w="1496" w:type="dxa"/>
            <w:vAlign w:val="center"/>
          </w:tcPr>
          <w:p w14:paraId="58C275CD" w14:textId="3711D2A1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B</w:t>
            </w:r>
            <w:r w:rsidR="007145AC" w:rsidRPr="002E2495">
              <w:rPr>
                <w:sz w:val="20"/>
                <w:szCs w:val="20"/>
              </w:rPr>
              <w:t>lack</w:t>
            </w:r>
            <w:r w:rsidR="008D5A1B" w:rsidRPr="002E2495">
              <w:rPr>
                <w:sz w:val="20"/>
                <w:szCs w:val="20"/>
              </w:rPr>
              <w:t xml:space="preserve"> or dark gray</w:t>
            </w:r>
          </w:p>
        </w:tc>
        <w:tc>
          <w:tcPr>
            <w:tcW w:w="1620" w:type="dxa"/>
            <w:vAlign w:val="center"/>
          </w:tcPr>
          <w:p w14:paraId="372E13D6" w14:textId="75BE1759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B</w:t>
            </w:r>
            <w:r w:rsidR="007145AC" w:rsidRPr="002E2495">
              <w:rPr>
                <w:sz w:val="20"/>
                <w:szCs w:val="20"/>
              </w:rPr>
              <w:t>rownish</w:t>
            </w:r>
            <w:r w:rsidR="002E2495">
              <w:rPr>
                <w:sz w:val="20"/>
                <w:szCs w:val="20"/>
              </w:rPr>
              <w:t>, reddish, bronze</w:t>
            </w:r>
            <w:r w:rsidR="00E33A69">
              <w:rPr>
                <w:sz w:val="20"/>
                <w:szCs w:val="20"/>
              </w:rPr>
              <w:t>, or</w:t>
            </w:r>
            <w:r w:rsidR="002E2495">
              <w:rPr>
                <w:sz w:val="20"/>
                <w:szCs w:val="20"/>
              </w:rPr>
              <w:t xml:space="preserve"> yellow</w:t>
            </w:r>
          </w:p>
        </w:tc>
        <w:tc>
          <w:tcPr>
            <w:tcW w:w="1808" w:type="dxa"/>
            <w:vAlign w:val="center"/>
          </w:tcPr>
          <w:p w14:paraId="7DBBD4D3" w14:textId="6B9E25CC" w:rsidR="007145AC" w:rsidRPr="008D5A1B" w:rsidRDefault="008D5A1B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14:paraId="29E0ABEC" w14:textId="1581753A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  <w:r w:rsidRPr="002E2495">
              <w:rPr>
                <w:sz w:val="20"/>
                <w:szCs w:val="20"/>
              </w:rPr>
              <w:t>Shiny</w:t>
            </w:r>
          </w:p>
        </w:tc>
        <w:tc>
          <w:tcPr>
            <w:tcW w:w="1621" w:type="dxa"/>
            <w:vAlign w:val="center"/>
          </w:tcPr>
          <w:p w14:paraId="2B304D95" w14:textId="5EA58A76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Pyrrhotite</w:t>
            </w:r>
          </w:p>
        </w:tc>
      </w:tr>
      <w:tr w:rsidR="007145AC" w14:paraId="2372E10C" w14:textId="77777777" w:rsidTr="003503BC">
        <w:trPr>
          <w:trHeight w:val="720"/>
        </w:trPr>
        <w:tc>
          <w:tcPr>
            <w:tcW w:w="1582" w:type="dxa"/>
            <w:vAlign w:val="center"/>
          </w:tcPr>
          <w:p w14:paraId="345E6A6A" w14:textId="7E7DC30E" w:rsidR="007145AC" w:rsidRPr="002E2495" w:rsidRDefault="00486451" w:rsidP="003503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E2495">
              <w:rPr>
                <w:sz w:val="20"/>
                <w:szCs w:val="20"/>
              </w:rPr>
              <w:t>Fracture</w:t>
            </w:r>
          </w:p>
        </w:tc>
        <w:tc>
          <w:tcPr>
            <w:tcW w:w="1496" w:type="dxa"/>
            <w:vAlign w:val="center"/>
          </w:tcPr>
          <w:p w14:paraId="25252C37" w14:textId="52EB250B" w:rsidR="007145AC" w:rsidRPr="002E2495" w:rsidRDefault="00486451" w:rsidP="003503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E2495">
              <w:rPr>
                <w:sz w:val="20"/>
                <w:szCs w:val="20"/>
              </w:rPr>
              <w:t xml:space="preserve">Greenish </w:t>
            </w:r>
            <w:r w:rsidR="007145AC" w:rsidRPr="002E2495">
              <w:rPr>
                <w:sz w:val="20"/>
                <w:szCs w:val="20"/>
              </w:rPr>
              <w:t>black</w:t>
            </w:r>
          </w:p>
        </w:tc>
        <w:tc>
          <w:tcPr>
            <w:tcW w:w="1620" w:type="dxa"/>
            <w:vAlign w:val="center"/>
          </w:tcPr>
          <w:p w14:paraId="1E1E0D4E" w14:textId="69021378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 xml:space="preserve">Brassy </w:t>
            </w:r>
            <w:r w:rsidR="007145AC" w:rsidRPr="002E2495">
              <w:rPr>
                <w:sz w:val="20"/>
                <w:szCs w:val="20"/>
              </w:rPr>
              <w:t>yellow</w:t>
            </w:r>
          </w:p>
        </w:tc>
        <w:tc>
          <w:tcPr>
            <w:tcW w:w="1808" w:type="dxa"/>
            <w:vAlign w:val="center"/>
          </w:tcPr>
          <w:p w14:paraId="01F11C37" w14:textId="77777777" w:rsidR="007145AC" w:rsidRPr="008D5A1B" w:rsidRDefault="007145AC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14:paraId="19D42A46" w14:textId="333481DD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yellow"/>
              </w:rPr>
            </w:pPr>
            <w:r w:rsidRPr="002E2495">
              <w:rPr>
                <w:sz w:val="20"/>
                <w:szCs w:val="20"/>
              </w:rPr>
              <w:t>Shiny</w:t>
            </w:r>
          </w:p>
        </w:tc>
        <w:tc>
          <w:tcPr>
            <w:tcW w:w="1621" w:type="dxa"/>
            <w:vAlign w:val="center"/>
          </w:tcPr>
          <w:p w14:paraId="7B666D0F" w14:textId="03CEA104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>Chalcopyrite</w:t>
            </w:r>
          </w:p>
        </w:tc>
      </w:tr>
      <w:tr w:rsidR="007145AC" w14:paraId="17A7E3A6" w14:textId="77777777" w:rsidTr="003503BC">
        <w:trPr>
          <w:trHeight w:val="1040"/>
        </w:trPr>
        <w:tc>
          <w:tcPr>
            <w:tcW w:w="1582" w:type="dxa"/>
            <w:vAlign w:val="center"/>
          </w:tcPr>
          <w:p w14:paraId="093041EF" w14:textId="12CDDF58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97172A">
              <w:rPr>
                <w:sz w:val="20"/>
                <w:szCs w:val="20"/>
              </w:rPr>
              <w:t>Fracture</w:t>
            </w:r>
          </w:p>
        </w:tc>
        <w:tc>
          <w:tcPr>
            <w:tcW w:w="1496" w:type="dxa"/>
            <w:vAlign w:val="center"/>
          </w:tcPr>
          <w:p w14:paraId="1B5E269F" w14:textId="6C914FC1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2E2495">
              <w:rPr>
                <w:sz w:val="20"/>
                <w:szCs w:val="20"/>
              </w:rPr>
              <w:t xml:space="preserve">Dark </w:t>
            </w:r>
            <w:r w:rsidR="002E2495" w:rsidRPr="002E2495">
              <w:rPr>
                <w:sz w:val="20"/>
                <w:szCs w:val="20"/>
              </w:rPr>
              <w:t xml:space="preserve">gray or </w:t>
            </w:r>
            <w:r w:rsidR="007145AC" w:rsidRPr="002E2495">
              <w:rPr>
                <w:sz w:val="20"/>
                <w:szCs w:val="20"/>
              </w:rPr>
              <w:t>black</w:t>
            </w:r>
          </w:p>
        </w:tc>
        <w:tc>
          <w:tcPr>
            <w:tcW w:w="1620" w:type="dxa"/>
            <w:vAlign w:val="center"/>
          </w:tcPr>
          <w:p w14:paraId="05FC6F77" w14:textId="250B631C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Black</w:t>
            </w:r>
            <w:r w:rsidR="007145AC" w:rsidRPr="002E2495">
              <w:rPr>
                <w:sz w:val="20"/>
                <w:szCs w:val="20"/>
              </w:rPr>
              <w:t xml:space="preserve"> with iridescent colors</w:t>
            </w:r>
          </w:p>
        </w:tc>
        <w:tc>
          <w:tcPr>
            <w:tcW w:w="1808" w:type="dxa"/>
            <w:vAlign w:val="center"/>
          </w:tcPr>
          <w:p w14:paraId="404CE991" w14:textId="77777777" w:rsidR="007145AC" w:rsidRPr="008D5A1B" w:rsidRDefault="007145AC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97172A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14:paraId="61A94880" w14:textId="521A06C1" w:rsidR="007145AC" w:rsidRPr="002E2495" w:rsidRDefault="00486451" w:rsidP="003503B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E2495">
              <w:rPr>
                <w:sz w:val="20"/>
                <w:szCs w:val="20"/>
              </w:rPr>
              <w:t>S</w:t>
            </w:r>
            <w:r w:rsidR="007145AC" w:rsidRPr="002E2495">
              <w:rPr>
                <w:sz w:val="20"/>
                <w:szCs w:val="20"/>
              </w:rPr>
              <w:t>hiny</w:t>
            </w:r>
            <w:r w:rsidR="008D5A1B" w:rsidRPr="002E24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14:paraId="364F34C3" w14:textId="5428016C" w:rsidR="007145AC" w:rsidRPr="008D5A1B" w:rsidRDefault="00486451" w:rsidP="003503BC">
            <w:pPr>
              <w:spacing w:line="288" w:lineRule="auto"/>
              <w:jc w:val="center"/>
              <w:rPr>
                <w:sz w:val="20"/>
                <w:szCs w:val="20"/>
                <w:highlight w:val="green"/>
              </w:rPr>
            </w:pPr>
            <w:r w:rsidRPr="0097172A">
              <w:rPr>
                <w:sz w:val="20"/>
                <w:szCs w:val="20"/>
              </w:rPr>
              <w:t>Bornite</w:t>
            </w:r>
          </w:p>
        </w:tc>
      </w:tr>
    </w:tbl>
    <w:p w14:paraId="1ED523BC" w14:textId="77777777" w:rsidR="007145AC" w:rsidRDefault="007145AC" w:rsidP="007145AC">
      <w:pPr>
        <w:keepNext w:val="0"/>
        <w:widowControl w:val="0"/>
        <w:spacing w:after="0" w:line="276" w:lineRule="auto"/>
        <w:rPr>
          <w:b/>
          <w:sz w:val="28"/>
          <w:szCs w:val="28"/>
        </w:rPr>
      </w:pPr>
    </w:p>
    <w:p w14:paraId="71C8A143" w14:textId="77777777" w:rsidR="007145AC" w:rsidRDefault="007145AC" w:rsidP="007145AC">
      <w:pPr>
        <w:keepNext w:val="0"/>
        <w:widowControl w:val="0"/>
        <w:spacing w:after="0" w:line="276" w:lineRule="auto"/>
        <w:jc w:val="center"/>
        <w:rPr>
          <w:b/>
          <w:sz w:val="28"/>
          <w:szCs w:val="28"/>
        </w:rPr>
      </w:pPr>
    </w:p>
    <w:p w14:paraId="38DF697F" w14:textId="77777777" w:rsidR="007145AC" w:rsidRDefault="007145AC" w:rsidP="007145AC">
      <w:pPr>
        <w:keepNext w:val="0"/>
        <w:widowControl w:val="0"/>
        <w:spacing w:after="0" w:line="276" w:lineRule="auto"/>
        <w:jc w:val="center"/>
        <w:rPr>
          <w:b/>
          <w:sz w:val="28"/>
          <w:szCs w:val="28"/>
        </w:rPr>
      </w:pPr>
    </w:p>
    <w:p w14:paraId="6DDF052D" w14:textId="45329CBC" w:rsidR="007145AC" w:rsidRDefault="00AB701D" w:rsidP="007145AC">
      <w:pPr>
        <w:pStyle w:val="Heading1"/>
      </w:pPr>
      <w:r w:rsidRPr="00550310">
        <w:rPr>
          <w:rFonts w:asciiTheme="minorHAnsi" w:hAnsiTheme="minorHAnsi" w:cstheme="minorHAnsi"/>
          <w:b w:val="0"/>
          <w:noProof/>
          <w:color w:val="70AD47" w:themeColor="accent6"/>
        </w:rPr>
        <w:lastRenderedPageBreak/>
        <w:drawing>
          <wp:anchor distT="0" distB="0" distL="114300" distR="114300" simplePos="0" relativeHeight="251659264" behindDoc="0" locked="0" layoutInCell="1" allowOverlap="1" wp14:anchorId="3B1639A6" wp14:editId="32EFE9E5">
            <wp:simplePos x="0" y="0"/>
            <wp:positionH relativeFrom="column">
              <wp:posOffset>-655320</wp:posOffset>
            </wp:positionH>
            <wp:positionV relativeFrom="paragraph">
              <wp:posOffset>266046</wp:posOffset>
            </wp:positionV>
            <wp:extent cx="7400290" cy="534733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cha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290" cy="534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5AC">
        <w:t>Rock Identification Flowchart</w:t>
      </w:r>
      <w:bookmarkStart w:id="2" w:name="_GoBack"/>
      <w:bookmarkEnd w:id="2"/>
    </w:p>
    <w:p w14:paraId="1ED08169" w14:textId="632608F5" w:rsidR="00E073B1" w:rsidRPr="007145AC" w:rsidRDefault="007145AC" w:rsidP="00AF0EDF">
      <w:pPr>
        <w:keepNext w:val="0"/>
        <w:widowControl w:val="0"/>
        <w:spacing w:after="0" w:line="276" w:lineRule="auto"/>
        <w:rPr>
          <w:b/>
          <w:sz w:val="28"/>
          <w:szCs w:val="28"/>
        </w:rPr>
        <w:sectPr w:rsidR="00E073B1" w:rsidRPr="007145AC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720" w:left="1440" w:header="0" w:footer="720" w:gutter="0"/>
          <w:pgNumType w:start="1"/>
          <w:cols w:space="720"/>
          <w:titlePg/>
        </w:sectPr>
      </w:pPr>
      <w:r w:rsidRPr="007145AC">
        <w:rPr>
          <w:b/>
          <w:noProof/>
          <w:sz w:val="28"/>
          <w:szCs w:val="28"/>
        </w:rPr>
        <w:drawing>
          <wp:anchor distT="0" distB="0" distL="114300" distR="114300" simplePos="0" relativeHeight="251645952" behindDoc="0" locked="0" layoutInCell="1" hidden="0" allowOverlap="1" wp14:anchorId="34B245EA" wp14:editId="733CF14E">
            <wp:simplePos x="0" y="0"/>
            <wp:positionH relativeFrom="margin">
              <wp:posOffset>-558800</wp:posOffset>
            </wp:positionH>
            <wp:positionV relativeFrom="paragraph">
              <wp:posOffset>284480</wp:posOffset>
            </wp:positionV>
            <wp:extent cx="7194550" cy="5429885"/>
            <wp:effectExtent l="0" t="0" r="6350" b="0"/>
            <wp:wrapTopAndBottom distT="0" dist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5429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06E656" w14:textId="77777777" w:rsidR="00E073B1" w:rsidRDefault="00E073B1">
      <w:pPr>
        <w:keepNext w:val="0"/>
        <w:spacing w:after="0"/>
      </w:pPr>
      <w:bookmarkStart w:id="4" w:name="_gjdgxs" w:colFirst="0" w:colLast="0"/>
      <w:bookmarkEnd w:id="4"/>
    </w:p>
    <w:sectPr w:rsidR="00E073B1">
      <w:type w:val="continuous"/>
      <w:pgSz w:w="12240" w:h="15840"/>
      <w:pgMar w:top="144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E26B" w14:textId="77777777" w:rsidR="00465700" w:rsidRDefault="00465700">
      <w:pPr>
        <w:spacing w:after="0"/>
      </w:pPr>
      <w:r>
        <w:separator/>
      </w:r>
    </w:p>
  </w:endnote>
  <w:endnote w:type="continuationSeparator" w:id="0">
    <w:p w14:paraId="71827941" w14:textId="77777777" w:rsidR="00465700" w:rsidRDefault="004657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EC39C" w14:textId="77777777" w:rsidR="00E073B1" w:rsidRDefault="0014690D">
    <w:pPr>
      <w:tabs>
        <w:tab w:val="center" w:pos="4320"/>
        <w:tab w:val="right" w:pos="8640"/>
      </w:tabs>
      <w:spacing w:after="720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A6F1F" w14:textId="77777777" w:rsidR="00E073B1" w:rsidRDefault="0014690D">
    <w:pPr>
      <w:tabs>
        <w:tab w:val="center" w:pos="4320"/>
        <w:tab w:val="right" w:pos="8640"/>
      </w:tabs>
      <w:spacing w:after="720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91DBB" w14:textId="77777777" w:rsidR="00465700" w:rsidRDefault="00465700">
      <w:pPr>
        <w:spacing w:after="0"/>
      </w:pPr>
      <w:r>
        <w:separator/>
      </w:r>
    </w:p>
  </w:footnote>
  <w:footnote w:type="continuationSeparator" w:id="0">
    <w:p w14:paraId="1EA97E9F" w14:textId="77777777" w:rsidR="00465700" w:rsidRDefault="004657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39D40" w14:textId="77777777" w:rsidR="00E073B1" w:rsidRDefault="0014690D">
    <w:pPr>
      <w:keepLines/>
      <w:pBdr>
        <w:bottom w:val="none" w:sz="0" w:space="0" w:color="000000"/>
      </w:pBdr>
      <w:tabs>
        <w:tab w:val="center" w:pos="4320"/>
        <w:tab w:val="right" w:pos="8640"/>
      </w:tabs>
      <w:spacing w:before="840" w:after="300"/>
      <w:jc w:val="center"/>
      <w:rPr>
        <w:b/>
        <w:color w:val="F78D26"/>
      </w:rPr>
    </w:pPr>
    <w:r>
      <w:rPr>
        <w:b/>
        <w:color w:val="F78D26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B0C3" w14:textId="77777777" w:rsidR="00E073B1" w:rsidRDefault="00BE2816" w:rsidP="007C645F">
    <w:pPr>
      <w:tabs>
        <w:tab w:val="left" w:pos="5814"/>
        <w:tab w:val="left" w:pos="10695"/>
      </w:tabs>
      <w:spacing w:before="820" w:after="100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306048" wp14:editId="60173295">
              <wp:simplePos x="0" y="0"/>
              <wp:positionH relativeFrom="page">
                <wp:align>left</wp:align>
              </wp:positionH>
              <wp:positionV relativeFrom="paragraph">
                <wp:posOffset>116006</wp:posOffset>
              </wp:positionV>
              <wp:extent cx="3514299" cy="596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4299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DCA3D9" w14:textId="4883968F" w:rsidR="00BE2816" w:rsidRPr="003D4786" w:rsidRDefault="0081790F" w:rsidP="00BE2816">
                          <w:pPr>
                            <w:spacing w:after="0" w:line="360" w:lineRule="exact"/>
                            <w:jc w:val="right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bookmarkStart w:id="3" w:name="_Hlk484171838"/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Virtual </w:t>
                          </w:r>
                          <w:r w:rsidR="00BE2816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Lab: </w:t>
                          </w:r>
                          <w:r w:rsidR="00BE2816" w:rsidRPr="00BE2816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Mineral and Rock Classification</w:t>
                          </w:r>
                        </w:p>
                        <w:bookmarkEnd w:id="3"/>
                        <w:p w14:paraId="41868137" w14:textId="77777777" w:rsidR="00BE2816" w:rsidRPr="003D4786" w:rsidRDefault="00BE2816" w:rsidP="00BE2816">
                          <w:pPr>
                            <w:spacing w:after="0" w:line="360" w:lineRule="exact"/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6017FC76" w14:textId="77777777" w:rsidR="00BE2816" w:rsidRPr="00232096" w:rsidRDefault="00BE2816" w:rsidP="00BE2816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060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9.15pt;width:276.7pt;height:47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" filled="f" stroked="f" strokeweight=".5pt">
              <v:path arrowok="t"/>
              <v:textbox>
                <w:txbxContent>
                  <w:p w14:paraId="0EDCA3D9" w14:textId="4883968F" w:rsidR="00BE2816" w:rsidRPr="003D4786" w:rsidRDefault="0081790F" w:rsidP="00BE2816">
                    <w:pPr>
                      <w:spacing w:after="0" w:line="360" w:lineRule="exact"/>
                      <w:jc w:val="right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bookmarkStart w:id="4" w:name="_Hlk484171838"/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Virtual </w:t>
                    </w:r>
                    <w:r w:rsidR="00BE2816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Lab: </w:t>
                    </w:r>
                    <w:r w:rsidR="00BE2816" w:rsidRPr="00BE2816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Mineral and Rock Classification</w:t>
                    </w:r>
                  </w:p>
                  <w:bookmarkEnd w:id="4"/>
                  <w:p w14:paraId="41868137" w14:textId="77777777" w:rsidR="00BE2816" w:rsidRPr="003D4786" w:rsidRDefault="00BE2816" w:rsidP="00BE2816">
                    <w:pPr>
                      <w:spacing w:after="0" w:line="360" w:lineRule="exact"/>
                      <w:jc w:val="right"/>
                      <w:rPr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6017FC76" w14:textId="77777777" w:rsidR="00BE2816" w:rsidRPr="00232096" w:rsidRDefault="00BE2816" w:rsidP="00BE2816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C645F">
      <w:rPr>
        <w:noProof/>
      </w:rPr>
      <w:drawing>
        <wp:anchor distT="0" distB="0" distL="114300" distR="114300" simplePos="0" relativeHeight="251654144" behindDoc="0" locked="0" layoutInCell="1" hidden="0" allowOverlap="1" wp14:anchorId="6663FB80" wp14:editId="24B446ED">
          <wp:simplePos x="0" y="0"/>
          <wp:positionH relativeFrom="margin">
            <wp:posOffset>5020082</wp:posOffset>
          </wp:positionH>
          <wp:positionV relativeFrom="paragraph">
            <wp:posOffset>499745</wp:posOffset>
          </wp:positionV>
          <wp:extent cx="1097280" cy="27432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C645F">
      <w:rPr>
        <w:noProof/>
      </w:rPr>
      <w:drawing>
        <wp:anchor distT="0" distB="0" distL="0" distR="0" simplePos="0" relativeHeight="251660288" behindDoc="1" locked="0" layoutInCell="1" hidden="0" allowOverlap="1" wp14:anchorId="3311BB61" wp14:editId="4A4E4471">
          <wp:simplePos x="0" y="0"/>
          <wp:positionH relativeFrom="margin">
            <wp:posOffset>-914400</wp:posOffset>
          </wp:positionH>
          <wp:positionV relativeFrom="paragraph">
            <wp:posOffset>181239</wp:posOffset>
          </wp:positionV>
          <wp:extent cx="7780655" cy="457200"/>
          <wp:effectExtent l="0" t="0" r="0" b="0"/>
          <wp:wrapSquare wrapText="bothSides" distT="0" distB="0" distL="0" distR="0"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C645F"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hidden="0" allowOverlap="1" wp14:anchorId="37A4727A" wp14:editId="3AC87A7A">
              <wp:simplePos x="0" y="0"/>
              <wp:positionH relativeFrom="margin">
                <wp:posOffset>-1259456</wp:posOffset>
              </wp:positionH>
              <wp:positionV relativeFrom="paragraph">
                <wp:posOffset>140359</wp:posOffset>
              </wp:positionV>
              <wp:extent cx="3886200" cy="571500"/>
              <wp:effectExtent l="0" t="0" r="0" b="0"/>
              <wp:wrapSquare wrapText="bothSides" distT="0" distB="0" distL="0" distR="0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blurRad="25399" dist="25400" dir="6780000" rotWithShape="0">
                          <a:srgbClr val="000000">
                            <a:alpha val="24705"/>
                          </a:srgbClr>
                        </a:outerShdw>
                      </a:effectLst>
                    </wps:spPr>
                    <wps:txbx>
                      <w:txbxContent>
                        <w:p w14:paraId="2B1F009B" w14:textId="77777777" w:rsidR="007C645F" w:rsidRDefault="007C645F" w:rsidP="007C645F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37A4727A" id="Rectangle 8" o:spid="_x0000_s1027" style="position:absolute;left:0;text-align:left;margin-left:-99.15pt;margin-top:11.05pt;width:306pt;height:45pt;z-index:-2516500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" fillcolor="#362580" stroked="f">
              <v:shadow on="t" color="black" opacity="16190f" origin=",.5" offset="-.27569mm,.64947mm"/>
              <v:textbox inset="2.53958mm,2.53958mm,2.53958mm,2.53958mm">
                <w:txbxContent>
                  <w:p w14:paraId="2B1F009B" w14:textId="77777777" w:rsidR="007C645F" w:rsidRDefault="007C645F" w:rsidP="007C645F">
                    <w:pPr>
                      <w:spacing w:after="0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14690D">
      <w:rPr>
        <w:noProof/>
      </w:rPr>
      <w:drawing>
        <wp:anchor distT="0" distB="0" distL="114300" distR="114300" simplePos="0" relativeHeight="251648000" behindDoc="0" locked="0" layoutInCell="1" hidden="0" allowOverlap="1" wp14:anchorId="380F7117" wp14:editId="43723FDE">
          <wp:simplePos x="0" y="0"/>
          <wp:positionH relativeFrom="margin">
            <wp:posOffset>7486650</wp:posOffset>
          </wp:positionH>
          <wp:positionV relativeFrom="paragraph">
            <wp:posOffset>136525</wp:posOffset>
          </wp:positionV>
          <wp:extent cx="1097280" cy="274320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EB6"/>
    <w:multiLevelType w:val="hybridMultilevel"/>
    <w:tmpl w:val="92926A5A"/>
    <w:lvl w:ilvl="0" w:tplc="0409001B">
      <w:start w:val="1"/>
      <w:numFmt w:val="lowerRoman"/>
      <w:lvlText w:val="%1."/>
      <w:lvlJc w:val="righ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0DE5336F"/>
    <w:multiLevelType w:val="multilevel"/>
    <w:tmpl w:val="D9705A8E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950DB"/>
    <w:multiLevelType w:val="multilevel"/>
    <w:tmpl w:val="4424A98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strike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1C28522F"/>
    <w:multiLevelType w:val="multilevel"/>
    <w:tmpl w:val="D9705A8E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B017DC"/>
    <w:multiLevelType w:val="multilevel"/>
    <w:tmpl w:val="0746438E"/>
    <w:lvl w:ilvl="0">
      <w:start w:val="1"/>
      <w:numFmt w:val="decimal"/>
      <w:lvlText w:val="Step %1:"/>
      <w:lvlJc w:val="left"/>
      <w:pPr>
        <w:ind w:left="864" w:hanging="864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hanging="288"/>
      </w:pPr>
      <w:rPr>
        <w:b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5702EC"/>
    <w:multiLevelType w:val="multilevel"/>
    <w:tmpl w:val="8830355E"/>
    <w:lvl w:ilvl="0">
      <w:start w:val="1"/>
      <w:numFmt w:val="lowerLetter"/>
      <w:lvlText w:val="%1)"/>
      <w:lvlJc w:val="left"/>
      <w:pPr>
        <w:ind w:left="864" w:hanging="864"/>
      </w:pPr>
      <w:rPr>
        <w:rFonts w:ascii="Arial" w:eastAsia="Arial" w:hAnsi="Arial" w:cs="Arial"/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1152" w:hanging="288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7620A1F"/>
    <w:multiLevelType w:val="multilevel"/>
    <w:tmpl w:val="0414E634"/>
    <w:lvl w:ilvl="0">
      <w:start w:val="1"/>
      <w:numFmt w:val="lowerLetter"/>
      <w:lvlText w:val="%1)"/>
      <w:lvlJc w:val="left"/>
      <w:pPr>
        <w:ind w:left="144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E11A01"/>
    <w:multiLevelType w:val="multilevel"/>
    <w:tmpl w:val="A94A1AE4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Roman"/>
      <w:lvlText w:val="%2."/>
      <w:lvlJc w:val="left"/>
      <w:pPr>
        <w:ind w:left="180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8C5149"/>
    <w:multiLevelType w:val="multilevel"/>
    <w:tmpl w:val="4C9692B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left"/>
      <w:pPr>
        <w:ind w:left="3240" w:hanging="360"/>
      </w:pPr>
      <w:rPr>
        <w:rFonts w:ascii="Arial" w:eastAsia="Arial" w:hAnsi="Arial" w:cs="Arial"/>
        <w:b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B1"/>
    <w:rsid w:val="000152FD"/>
    <w:rsid w:val="00022B17"/>
    <w:rsid w:val="00065BBB"/>
    <w:rsid w:val="000F510E"/>
    <w:rsid w:val="00105731"/>
    <w:rsid w:val="00140F39"/>
    <w:rsid w:val="0014690D"/>
    <w:rsid w:val="001518ED"/>
    <w:rsid w:val="00161534"/>
    <w:rsid w:val="00173AC6"/>
    <w:rsid w:val="001966EF"/>
    <w:rsid w:val="001F34B6"/>
    <w:rsid w:val="00204E6D"/>
    <w:rsid w:val="00224B97"/>
    <w:rsid w:val="00231101"/>
    <w:rsid w:val="00243110"/>
    <w:rsid w:val="00271EBE"/>
    <w:rsid w:val="002E2495"/>
    <w:rsid w:val="00357D10"/>
    <w:rsid w:val="003D13DF"/>
    <w:rsid w:val="003E3BE4"/>
    <w:rsid w:val="003F308E"/>
    <w:rsid w:val="0042756E"/>
    <w:rsid w:val="00465700"/>
    <w:rsid w:val="00486451"/>
    <w:rsid w:val="004E69F2"/>
    <w:rsid w:val="00523460"/>
    <w:rsid w:val="00540F10"/>
    <w:rsid w:val="00601BED"/>
    <w:rsid w:val="0061216D"/>
    <w:rsid w:val="00617852"/>
    <w:rsid w:val="00626813"/>
    <w:rsid w:val="00640A76"/>
    <w:rsid w:val="00694A55"/>
    <w:rsid w:val="007145AC"/>
    <w:rsid w:val="00740195"/>
    <w:rsid w:val="00762762"/>
    <w:rsid w:val="00774E48"/>
    <w:rsid w:val="007C645F"/>
    <w:rsid w:val="007D2BFB"/>
    <w:rsid w:val="0081790F"/>
    <w:rsid w:val="00830365"/>
    <w:rsid w:val="0088262F"/>
    <w:rsid w:val="008A1885"/>
    <w:rsid w:val="008D5A1B"/>
    <w:rsid w:val="008E2C57"/>
    <w:rsid w:val="008E4A93"/>
    <w:rsid w:val="00903719"/>
    <w:rsid w:val="00933EB8"/>
    <w:rsid w:val="009454F7"/>
    <w:rsid w:val="0097172A"/>
    <w:rsid w:val="0098534C"/>
    <w:rsid w:val="009A1E90"/>
    <w:rsid w:val="009A3BF7"/>
    <w:rsid w:val="00A82770"/>
    <w:rsid w:val="00AB45F2"/>
    <w:rsid w:val="00AB4BAF"/>
    <w:rsid w:val="00AB701D"/>
    <w:rsid w:val="00AE7CAD"/>
    <w:rsid w:val="00AF0EDF"/>
    <w:rsid w:val="00BC44DF"/>
    <w:rsid w:val="00BE2816"/>
    <w:rsid w:val="00C53C86"/>
    <w:rsid w:val="00C97AA5"/>
    <w:rsid w:val="00CE35E7"/>
    <w:rsid w:val="00D145D0"/>
    <w:rsid w:val="00D26156"/>
    <w:rsid w:val="00D33763"/>
    <w:rsid w:val="00D603A3"/>
    <w:rsid w:val="00D74511"/>
    <w:rsid w:val="00D84380"/>
    <w:rsid w:val="00DA3462"/>
    <w:rsid w:val="00DB0865"/>
    <w:rsid w:val="00E073B1"/>
    <w:rsid w:val="00E16D5E"/>
    <w:rsid w:val="00E257C5"/>
    <w:rsid w:val="00E33A69"/>
    <w:rsid w:val="00E41639"/>
    <w:rsid w:val="00E75817"/>
    <w:rsid w:val="00E7698F"/>
    <w:rsid w:val="00ED088C"/>
    <w:rsid w:val="00ED372E"/>
    <w:rsid w:val="00EF0C06"/>
    <w:rsid w:val="00F83CFD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AF6B18"/>
  <w15:docId w15:val="{238CC0A2-B623-4A00-B9C2-6E54BE2C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pBdr>
        <w:bottom w:val="single" w:sz="4" w:space="1" w:color="F78D26"/>
      </w:pBdr>
      <w:spacing w:before="420"/>
      <w:outlineLvl w:val="0"/>
    </w:pPr>
    <w:rPr>
      <w:b/>
      <w:color w:val="333333"/>
      <w:sz w:val="28"/>
      <w:szCs w:val="28"/>
    </w:rPr>
  </w:style>
  <w:style w:type="paragraph" w:styleId="Heading2">
    <w:name w:val="heading 2"/>
    <w:basedOn w:val="Normal"/>
    <w:next w:val="Normal"/>
    <w:pPr>
      <w:keepLines/>
      <w:pBdr>
        <w:bottom w:val="single" w:sz="4" w:space="1" w:color="F78D26"/>
      </w:pBdr>
      <w:spacing w:before="120"/>
      <w:outlineLvl w:val="1"/>
    </w:pPr>
    <w:rPr>
      <w:b/>
      <w:color w:val="333333"/>
    </w:rPr>
  </w:style>
  <w:style w:type="paragraph" w:styleId="Heading3">
    <w:name w:val="heading 3"/>
    <w:basedOn w:val="Normal"/>
    <w:next w:val="Normal"/>
    <w:pPr>
      <w:keepLines/>
      <w:spacing w:before="200"/>
      <w:outlineLvl w:val="2"/>
    </w:pPr>
    <w:rPr>
      <w:b/>
      <w:i/>
      <w:color w:val="333333"/>
    </w:rPr>
  </w:style>
  <w:style w:type="paragraph" w:styleId="Heading4">
    <w:name w:val="heading 4"/>
    <w:basedOn w:val="Normal"/>
    <w:next w:val="Normal"/>
    <w:pPr>
      <w:keepLines/>
      <w:spacing w:before="200" w:after="0"/>
      <w:ind w:left="864" w:hanging="144"/>
      <w:outlineLvl w:val="3"/>
    </w:pPr>
    <w:rPr>
      <w:b/>
      <w:i/>
      <w:color w:val="327788"/>
    </w:rPr>
  </w:style>
  <w:style w:type="paragraph" w:styleId="Heading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pBdr>
        <w:bottom w:val="single" w:sz="4" w:space="1" w:color="F78D26"/>
      </w:pBdr>
      <w:contextualSpacing/>
    </w:pPr>
    <w:rPr>
      <w:b/>
      <w:color w:val="333333"/>
      <w:sz w:val="32"/>
      <w:szCs w:val="32"/>
    </w:rPr>
  </w:style>
  <w:style w:type="paragraph" w:styleId="Subtitle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C64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645F"/>
  </w:style>
  <w:style w:type="paragraph" w:styleId="Footer">
    <w:name w:val="footer"/>
    <w:basedOn w:val="Normal"/>
    <w:link w:val="FooterChar"/>
    <w:uiPriority w:val="99"/>
    <w:unhideWhenUsed/>
    <w:rsid w:val="007C64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645F"/>
  </w:style>
  <w:style w:type="paragraph" w:styleId="ListParagraph">
    <w:name w:val="List Paragraph"/>
    <w:basedOn w:val="Normal"/>
    <w:uiPriority w:val="34"/>
    <w:qFormat/>
    <w:rsid w:val="00E16D5E"/>
    <w:pPr>
      <w:ind w:left="720"/>
      <w:contextualSpacing/>
    </w:pPr>
  </w:style>
  <w:style w:type="table" w:styleId="TableGrid">
    <w:name w:val="Table Grid"/>
    <w:basedOn w:val="TableNormal"/>
    <w:uiPriority w:val="39"/>
    <w:rsid w:val="009A3B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3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7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7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7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6451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NYTQRMT4MAHZ-2-60048</_dlc_DocId>
    <_dlc_DocIdUrl xmlns="8e8c147c-4a44-4efb-abf1-e3af25080dca">
      <Url>http://eportal.education2020.com/Curriculum/CSCI/_layouts/DocIdRedir.aspx?ID=NYTQRMT4MAHZ-2-60048</Url>
      <Description>NYTQRMT4MAHZ-2-60048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38DCB-13A6-4B46-8791-9A81BB6858E6}"/>
</file>

<file path=customXml/itemProps2.xml><?xml version="1.0" encoding="utf-8"?>
<ds:datastoreItem xmlns:ds="http://schemas.openxmlformats.org/officeDocument/2006/customXml" ds:itemID="{DD85DBBB-C5B1-4956-919F-F03D215426E9}"/>
</file>

<file path=customXml/itemProps3.xml><?xml version="1.0" encoding="utf-8"?>
<ds:datastoreItem xmlns:ds="http://schemas.openxmlformats.org/officeDocument/2006/customXml" ds:itemID="{B29F0857-3939-40B5-BD5D-96DDC714BA43}"/>
</file>

<file path=customXml/itemProps4.xml><?xml version="1.0" encoding="utf-8"?>
<ds:datastoreItem xmlns:ds="http://schemas.openxmlformats.org/officeDocument/2006/customXml" ds:itemID="{94D743A5-5AC3-4680-B3CF-72B89B492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Marien Washburn</dc:creator>
  <cp:lastModifiedBy>Janette Rickels</cp:lastModifiedBy>
  <cp:revision>4</cp:revision>
  <cp:lastPrinted>2017-10-05T21:53:00Z</cp:lastPrinted>
  <dcterms:created xsi:type="dcterms:W3CDTF">2017-10-10T17:05:00Z</dcterms:created>
  <dcterms:modified xsi:type="dcterms:W3CDTF">2017-11-17T18:20:00Z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e28557e5-364b-4e43-aeff-dfe261b6137b</vt:lpwstr>
  </property>
  <property fmtid="{D5CDD505-2E9C-101B-9397-08002B2CF9AE}" pid="4" name="TaxKeyword">
    <vt:lpwstr/>
  </property>
</Properties>
</file>