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9B9F45" w14:textId="02CA6EC7" w:rsidR="009E13B6" w:rsidRDefault="00260BE0">
      <w:pPr>
        <w:pStyle w:val="Heading1"/>
        <w:contextualSpacing w:val="0"/>
      </w:pPr>
      <w:r>
        <w:t>Pre-Lab Information</w:t>
      </w:r>
    </w:p>
    <w:p w14:paraId="0E39C7B3" w14:textId="106630DF" w:rsidR="009E13B6" w:rsidRDefault="00260BE0">
      <w:pPr>
        <w:ind w:left="1440" w:hanging="1440"/>
      </w:pPr>
      <w:r>
        <w:rPr>
          <w:b/>
        </w:rPr>
        <w:t>Purpose</w:t>
      </w:r>
      <w:r>
        <w:tab/>
      </w:r>
      <w:r w:rsidR="00D7225F">
        <w:t xml:space="preserve">To </w:t>
      </w:r>
      <w:r>
        <w:t>examine how environmental changes affect the health of a watershed</w:t>
      </w:r>
      <w:r w:rsidR="00D7225F">
        <w:t xml:space="preserve"> and to </w:t>
      </w:r>
      <w:r>
        <w:t>predict the effect of human activity on the watershed</w:t>
      </w:r>
    </w:p>
    <w:p w14:paraId="59AEE941" w14:textId="77777777" w:rsidR="009E13B6" w:rsidRDefault="00260BE0">
      <w:pPr>
        <w:ind w:left="1440" w:hanging="1440"/>
      </w:pPr>
      <w:r>
        <w:rPr>
          <w:b/>
        </w:rPr>
        <w:t>Time</w:t>
      </w:r>
      <w:r>
        <w:rPr>
          <w:b/>
        </w:rPr>
        <w:tab/>
      </w:r>
      <w:r>
        <w:t>Approximately 60 minutes</w:t>
      </w:r>
    </w:p>
    <w:p w14:paraId="26374A8A" w14:textId="77777777" w:rsidR="009E13B6" w:rsidRDefault="00260BE0">
      <w:pPr>
        <w:ind w:left="1440" w:hanging="1440"/>
      </w:pPr>
      <w:r>
        <w:rPr>
          <w:b/>
        </w:rPr>
        <w:t>Question</w:t>
      </w:r>
      <w:r>
        <w:rPr>
          <w:b/>
        </w:rPr>
        <w:tab/>
      </w:r>
      <w:r>
        <w:t>How do environmental changes affect both living and nonliving things in a watershed?</w:t>
      </w:r>
    </w:p>
    <w:p w14:paraId="32336780" w14:textId="542270DD" w:rsidR="009E13B6" w:rsidRDefault="00260BE0">
      <w:pPr>
        <w:spacing w:after="0"/>
        <w:ind w:left="1440" w:hanging="1440"/>
      </w:pPr>
      <w:r>
        <w:rPr>
          <w:b/>
        </w:rPr>
        <w:t>Summary</w:t>
      </w:r>
      <w:r>
        <w:tab/>
      </w:r>
      <w:r w:rsidR="00D7225F">
        <w:t>In this lab, y</w:t>
      </w:r>
      <w:r>
        <w:t xml:space="preserve">ou will study a virtual model of </w:t>
      </w:r>
      <w:r w:rsidR="00C07A75">
        <w:t xml:space="preserve">a </w:t>
      </w:r>
      <w:r>
        <w:t xml:space="preserve">watershed to see how </w:t>
      </w:r>
      <w:r w:rsidR="00122F7B">
        <w:t xml:space="preserve">point and nonpoint </w:t>
      </w:r>
      <w:r w:rsidR="00EE48DC">
        <w:t xml:space="preserve">source </w:t>
      </w:r>
      <w:r>
        <w:t>pollution af</w:t>
      </w:r>
      <w:r w:rsidR="00EE48DC">
        <w:t>fect</w:t>
      </w:r>
      <w:r>
        <w:t xml:space="preserve"> the </w:t>
      </w:r>
      <w:r w:rsidR="00122F7B">
        <w:t xml:space="preserve">watershed. </w:t>
      </w:r>
      <w:r w:rsidR="00EE48DC">
        <w:t>Next, y</w:t>
      </w:r>
      <w:r w:rsidR="00122F7B">
        <w:t xml:space="preserve">ou will </w:t>
      </w:r>
      <w:r w:rsidR="00BE75BE">
        <w:t>create</w:t>
      </w:r>
      <w:r w:rsidR="00EE48DC">
        <w:t xml:space="preserve"> </w:t>
      </w:r>
      <w:r>
        <w:t xml:space="preserve">food </w:t>
      </w:r>
      <w:r w:rsidR="00122F7B">
        <w:t>chain</w:t>
      </w:r>
      <w:r w:rsidR="00EE48DC">
        <w:t xml:space="preserve">s. </w:t>
      </w:r>
      <w:r w:rsidR="00A31DE5">
        <w:t>Finally</w:t>
      </w:r>
      <w:r w:rsidR="00A55551">
        <w:t>, y</w:t>
      </w:r>
      <w:r w:rsidR="00EE48DC">
        <w:t xml:space="preserve">ou will model scenarios </w:t>
      </w:r>
      <w:r w:rsidR="00A31DE5">
        <w:t>of</w:t>
      </w:r>
      <w:r w:rsidR="00EE48DC">
        <w:t xml:space="preserve"> environmental changes</w:t>
      </w:r>
      <w:r w:rsidR="00A31DE5">
        <w:t xml:space="preserve"> and </w:t>
      </w:r>
      <w:r w:rsidR="00EE48DC">
        <w:t xml:space="preserve">observe the effect of these environmental changes on a food chain you </w:t>
      </w:r>
      <w:r w:rsidR="00BE75BE">
        <w:t>created</w:t>
      </w:r>
      <w:r w:rsidR="00EE48DC">
        <w:t xml:space="preserve">. </w:t>
      </w:r>
      <w:r>
        <w:t>This will help you understand how the overall health of a watershed is affected by changes in environmental factors, such as populations of organisms, water quality and flow, and human activity.</w:t>
      </w:r>
    </w:p>
    <w:p w14:paraId="79166B65" w14:textId="77777777" w:rsidR="009E13B6" w:rsidRDefault="00260BE0">
      <w:pPr>
        <w:pStyle w:val="Heading1"/>
        <w:contextualSpacing w:val="0"/>
      </w:pPr>
      <w:r>
        <w:t>Lab Procedure</w:t>
      </w:r>
    </w:p>
    <w:p w14:paraId="6C22EFFC" w14:textId="77777777" w:rsidR="009E13B6" w:rsidRDefault="00260BE0" w:rsidP="009319C5">
      <w:pPr>
        <w:keepNext w:val="0"/>
        <w:widowControl w:val="0"/>
        <w:numPr>
          <w:ilvl w:val="0"/>
          <w:numId w:val="1"/>
        </w:numPr>
        <w:spacing w:after="200"/>
        <w:ind w:hanging="894"/>
      </w:pPr>
      <w:r>
        <w:rPr>
          <w:b/>
        </w:rPr>
        <w:t xml:space="preserve">Prepare for the project. </w:t>
      </w:r>
    </w:p>
    <w:p w14:paraId="135D7EC6" w14:textId="77777777" w:rsidR="009E13B6" w:rsidRDefault="00260BE0">
      <w:pPr>
        <w:keepNext w:val="0"/>
        <w:widowControl w:val="0"/>
        <w:numPr>
          <w:ilvl w:val="1"/>
          <w:numId w:val="1"/>
        </w:numPr>
        <w:spacing w:after="200"/>
        <w:ind w:hanging="282"/>
      </w:pPr>
      <w:r>
        <w:t>Read through this guide before you begin, so you know the expectations for this lab.</w:t>
      </w:r>
    </w:p>
    <w:p w14:paraId="04D53EE3" w14:textId="77777777" w:rsidR="009E13B6" w:rsidRDefault="00260BE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If anything is not clear to you, be sure to ask your teacher. </w:t>
      </w:r>
    </w:p>
    <w:p w14:paraId="03DA2C7C" w14:textId="77777777" w:rsidR="009E13B6" w:rsidRDefault="00260BE0">
      <w:pPr>
        <w:keepNext w:val="0"/>
        <w:widowControl w:val="0"/>
        <w:numPr>
          <w:ilvl w:val="0"/>
          <w:numId w:val="1"/>
        </w:numPr>
        <w:spacing w:after="200"/>
        <w:ind w:hanging="894"/>
      </w:pPr>
      <w:r>
        <w:rPr>
          <w:b/>
        </w:rPr>
        <w:t>Open the virtual lab.</w:t>
      </w:r>
    </w:p>
    <w:p w14:paraId="63E9565B" w14:textId="370988C6" w:rsidR="009E13B6" w:rsidRDefault="00A31DE5" w:rsidP="009319C5">
      <w:pPr>
        <w:keepNext w:val="0"/>
        <w:widowControl w:val="0"/>
        <w:numPr>
          <w:ilvl w:val="0"/>
          <w:numId w:val="1"/>
        </w:numPr>
        <w:spacing w:after="0" w:line="360" w:lineRule="auto"/>
        <w:ind w:hanging="894"/>
      </w:pPr>
      <w:r>
        <w:rPr>
          <w:b/>
        </w:rPr>
        <w:t>Observe how nonpoint source pollution enter</w:t>
      </w:r>
      <w:r w:rsidR="00BE66FE">
        <w:rPr>
          <w:b/>
        </w:rPr>
        <w:t>s</w:t>
      </w:r>
      <w:r>
        <w:rPr>
          <w:b/>
        </w:rPr>
        <w:t xml:space="preserve"> and flow</w:t>
      </w:r>
      <w:r w:rsidR="00BE66FE">
        <w:rPr>
          <w:b/>
        </w:rPr>
        <w:t>s</w:t>
      </w:r>
      <w:r>
        <w:rPr>
          <w:b/>
        </w:rPr>
        <w:t xml:space="preserve"> through the watershed.</w:t>
      </w:r>
    </w:p>
    <w:p w14:paraId="09A2BB93" w14:textId="444AA924" w:rsidR="009E13B6" w:rsidRDefault="00260BE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Read the </w:t>
      </w:r>
      <w:r w:rsidR="00A31DE5">
        <w:t>introduction</w:t>
      </w:r>
      <w:r w:rsidR="00C94BC3">
        <w:t xml:space="preserve"> to this part of the lab</w:t>
      </w:r>
      <w:r>
        <w:t>. Press</w:t>
      </w:r>
      <w:r w:rsidR="00C07A75">
        <w:t xml:space="preserve"> the</w:t>
      </w:r>
      <w:r>
        <w:t xml:space="preserve"> </w:t>
      </w:r>
      <w:r w:rsidR="005E0F83" w:rsidRPr="005E0F83">
        <w:rPr>
          <w:b/>
        </w:rPr>
        <w:t>“</w:t>
      </w:r>
      <w:r>
        <w:rPr>
          <w:b/>
        </w:rPr>
        <w:t>Start the lab</w:t>
      </w:r>
      <w:r w:rsidR="00336388">
        <w:rPr>
          <w:b/>
        </w:rPr>
        <w:t>.</w:t>
      </w:r>
      <w:r w:rsidR="005E0F83">
        <w:rPr>
          <w:b/>
        </w:rPr>
        <w:t>”</w:t>
      </w:r>
      <w:r>
        <w:t xml:space="preserve"> button to start the virtual lab.</w:t>
      </w:r>
    </w:p>
    <w:p w14:paraId="4302BA10" w14:textId="6E52BF7C" w:rsidR="009E13B6" w:rsidRDefault="00260BE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Drag the </w:t>
      </w:r>
      <w:r w:rsidR="00696488">
        <w:t xml:space="preserve">acid rain </w:t>
      </w:r>
      <w:r>
        <w:t xml:space="preserve">clouds from the tools panel </w:t>
      </w:r>
      <w:r w:rsidR="00E674BF">
        <w:t>onto</w:t>
      </w:r>
      <w:r>
        <w:t xml:space="preserve"> the </w:t>
      </w:r>
      <w:r w:rsidR="00990E3A">
        <w:t xml:space="preserve">watershed </w:t>
      </w:r>
      <w:r>
        <w:t xml:space="preserve">model. </w:t>
      </w:r>
      <w:r w:rsidR="00696488">
        <w:t xml:space="preserve">(Note: </w:t>
      </w:r>
      <w:r w:rsidR="00C471AC">
        <w:t>Acids</w:t>
      </w:r>
      <w:r w:rsidR="00696488">
        <w:t xml:space="preserve"> in rain form when chemicals from cars, factories, and </w:t>
      </w:r>
      <w:r w:rsidR="005645D4">
        <w:t xml:space="preserve">power </w:t>
      </w:r>
      <w:r w:rsidR="00696488">
        <w:t>plants that produce electricity are released into the air and combine with other chemicals in the air.</w:t>
      </w:r>
      <w:r w:rsidR="00C471AC">
        <w:t xml:space="preserve"> Acids, in this case, are considered pollutants.</w:t>
      </w:r>
      <w:r w:rsidR="00696488">
        <w:t>)</w:t>
      </w:r>
    </w:p>
    <w:p w14:paraId="5AA8D279" w14:textId="005C35D4" w:rsidR="009E13B6" w:rsidRDefault="00260BE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Press </w:t>
      </w:r>
      <w:r w:rsidR="00C94BC3">
        <w:t xml:space="preserve">the </w:t>
      </w:r>
      <w:r w:rsidR="005E0F83" w:rsidRPr="005E0F83">
        <w:rPr>
          <w:b/>
        </w:rPr>
        <w:t>“</w:t>
      </w:r>
      <w:r>
        <w:rPr>
          <w:b/>
        </w:rPr>
        <w:t>Play</w:t>
      </w:r>
      <w:r w:rsidR="005E0F83">
        <w:rPr>
          <w:b/>
        </w:rPr>
        <w:t>”</w:t>
      </w:r>
      <w:r>
        <w:t xml:space="preserve"> </w:t>
      </w:r>
      <w:r w:rsidR="00C94BC3">
        <w:t xml:space="preserve">button </w:t>
      </w:r>
      <w:r>
        <w:t xml:space="preserve">to start the animation. </w:t>
      </w:r>
    </w:p>
    <w:p w14:paraId="199F63EB" w14:textId="0BCB892D" w:rsidR="009E13B6" w:rsidRDefault="00260BE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Observe how acid rain </w:t>
      </w:r>
      <w:r w:rsidR="00832AA9">
        <w:t xml:space="preserve">enters and </w:t>
      </w:r>
      <w:r w:rsidR="00BE75BE">
        <w:t>flows through the watershed</w:t>
      </w:r>
      <w:r>
        <w:t xml:space="preserve">. </w:t>
      </w:r>
    </w:p>
    <w:p w14:paraId="376AF733" w14:textId="7CA4233F" w:rsidR="00990E3A" w:rsidRDefault="00260BE0" w:rsidP="00990E3A">
      <w:pPr>
        <w:keepNext w:val="0"/>
        <w:widowControl w:val="0"/>
        <w:numPr>
          <w:ilvl w:val="1"/>
          <w:numId w:val="1"/>
        </w:numPr>
        <w:spacing w:after="200"/>
        <w:ind w:hanging="288"/>
      </w:pPr>
      <w:bookmarkStart w:id="0" w:name="_Hlk489503585"/>
      <w:bookmarkStart w:id="1" w:name="_Hlk489503997"/>
      <w:bookmarkStart w:id="2" w:name="_Hlk489503970"/>
      <w:r>
        <w:t xml:space="preserve">Press </w:t>
      </w:r>
      <w:r w:rsidR="00990E3A">
        <w:t xml:space="preserve">the </w:t>
      </w:r>
      <w:r w:rsidR="005E0F83">
        <w:rPr>
          <w:b/>
        </w:rPr>
        <w:t>“</w:t>
      </w:r>
      <w:r w:rsidRPr="00990E3A">
        <w:rPr>
          <w:b/>
        </w:rPr>
        <w:t>Pause</w:t>
      </w:r>
      <w:r w:rsidR="005E0F83">
        <w:rPr>
          <w:b/>
        </w:rPr>
        <w:t>”</w:t>
      </w:r>
      <w:r>
        <w:t xml:space="preserve"> </w:t>
      </w:r>
      <w:r w:rsidR="00990E3A">
        <w:t xml:space="preserve">button </w:t>
      </w:r>
      <w:r>
        <w:t xml:space="preserve">to stop </w:t>
      </w:r>
      <w:r w:rsidR="00C07A75">
        <w:t xml:space="preserve">the animation. </w:t>
      </w:r>
      <w:bookmarkEnd w:id="0"/>
    </w:p>
    <w:p w14:paraId="44303E18" w14:textId="21DD2A33" w:rsidR="009E13B6" w:rsidRDefault="00990E3A" w:rsidP="00990E3A">
      <w:pPr>
        <w:keepNext w:val="0"/>
        <w:widowControl w:val="0"/>
        <w:numPr>
          <w:ilvl w:val="1"/>
          <w:numId w:val="1"/>
        </w:numPr>
        <w:spacing w:after="200"/>
        <w:ind w:hanging="288"/>
      </w:pPr>
      <w:bookmarkStart w:id="3" w:name="_Hlk489504886"/>
      <w:bookmarkEnd w:id="1"/>
      <w:r>
        <w:t xml:space="preserve">Press the </w:t>
      </w:r>
      <w:r w:rsidR="005E0F83">
        <w:rPr>
          <w:b/>
        </w:rPr>
        <w:t>“</w:t>
      </w:r>
      <w:r w:rsidRPr="00990E3A">
        <w:rPr>
          <w:b/>
        </w:rPr>
        <w:t>Reset</w:t>
      </w:r>
      <w:r w:rsidR="005E0F83">
        <w:rPr>
          <w:b/>
        </w:rPr>
        <w:t>”</w:t>
      </w:r>
      <w:r>
        <w:t xml:space="preserve"> button to restart this part of the </w:t>
      </w:r>
      <w:r w:rsidR="00832AA9">
        <w:t>lab</w:t>
      </w:r>
      <w:r>
        <w:t xml:space="preserve"> if you need to.</w:t>
      </w:r>
    </w:p>
    <w:bookmarkEnd w:id="2"/>
    <w:bookmarkEnd w:id="3"/>
    <w:p w14:paraId="09CAEA1A" w14:textId="7E9B326A" w:rsidR="009E13B6" w:rsidRDefault="00260BE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Record </w:t>
      </w:r>
      <w:r w:rsidR="00BE75BE">
        <w:t>your observations in</w:t>
      </w:r>
      <w:r>
        <w:t xml:space="preserve"> </w:t>
      </w:r>
      <w:r>
        <w:rPr>
          <w:b/>
        </w:rPr>
        <w:t>Table A</w:t>
      </w:r>
      <w:r>
        <w:t xml:space="preserve"> in the </w:t>
      </w:r>
      <w:r>
        <w:rPr>
          <w:b/>
        </w:rPr>
        <w:t xml:space="preserve">Data </w:t>
      </w:r>
      <w:r>
        <w:t>section of this guide</w:t>
      </w:r>
      <w:r w:rsidR="00BE75BE">
        <w:t xml:space="preserve">. </w:t>
      </w:r>
    </w:p>
    <w:p w14:paraId="7A4E7340" w14:textId="67451910" w:rsidR="009E13B6" w:rsidRDefault="00527FCE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Proceed to the next activity. </w:t>
      </w:r>
    </w:p>
    <w:p w14:paraId="1BD2478B" w14:textId="77777777" w:rsidR="009319C5" w:rsidRDefault="009319C5" w:rsidP="009319C5">
      <w:pPr>
        <w:keepNext w:val="0"/>
        <w:widowControl w:val="0"/>
        <w:spacing w:after="200"/>
        <w:ind w:left="1152"/>
      </w:pPr>
    </w:p>
    <w:p w14:paraId="6FAA095B" w14:textId="77777777" w:rsidR="009319C5" w:rsidRDefault="009319C5">
      <w:pPr>
        <w:rPr>
          <w:b/>
        </w:rPr>
      </w:pPr>
      <w:r>
        <w:rPr>
          <w:b/>
        </w:rPr>
        <w:br w:type="page"/>
      </w:r>
    </w:p>
    <w:p w14:paraId="2EA85743" w14:textId="48B7ACF0" w:rsidR="009E13B6" w:rsidRDefault="00BE75BE" w:rsidP="009319C5">
      <w:pPr>
        <w:keepNext w:val="0"/>
        <w:widowControl w:val="0"/>
        <w:numPr>
          <w:ilvl w:val="0"/>
          <w:numId w:val="1"/>
        </w:numPr>
        <w:spacing w:after="0" w:line="360" w:lineRule="auto"/>
        <w:ind w:hanging="894"/>
      </w:pPr>
      <w:r>
        <w:rPr>
          <w:b/>
        </w:rPr>
        <w:lastRenderedPageBreak/>
        <w:t>Observe how point source pollution enter</w:t>
      </w:r>
      <w:r w:rsidR="00BE66FE">
        <w:rPr>
          <w:b/>
        </w:rPr>
        <w:t>s</w:t>
      </w:r>
      <w:r>
        <w:rPr>
          <w:b/>
        </w:rPr>
        <w:t xml:space="preserve"> and flow</w:t>
      </w:r>
      <w:r w:rsidR="00BE66FE">
        <w:rPr>
          <w:b/>
        </w:rPr>
        <w:t>s</w:t>
      </w:r>
      <w:r>
        <w:rPr>
          <w:b/>
        </w:rPr>
        <w:t xml:space="preserve"> through the watershed.</w:t>
      </w:r>
    </w:p>
    <w:p w14:paraId="27E98452" w14:textId="3DB381C3" w:rsidR="009E13B6" w:rsidRDefault="00260BE0" w:rsidP="009319C5">
      <w:pPr>
        <w:keepNext w:val="0"/>
        <w:widowControl w:val="0"/>
        <w:numPr>
          <w:ilvl w:val="1"/>
          <w:numId w:val="1"/>
        </w:numPr>
        <w:spacing w:after="0" w:line="360" w:lineRule="auto"/>
        <w:ind w:hanging="288"/>
      </w:pPr>
      <w:r>
        <w:t xml:space="preserve">Drag the factory from the </w:t>
      </w:r>
      <w:r w:rsidR="00990E3A">
        <w:t xml:space="preserve">tools </w:t>
      </w:r>
      <w:r>
        <w:t xml:space="preserve">panel </w:t>
      </w:r>
      <w:r w:rsidR="00990E3A">
        <w:t xml:space="preserve">onto the </w:t>
      </w:r>
      <w:r>
        <w:t xml:space="preserve">watershed model. </w:t>
      </w:r>
    </w:p>
    <w:p w14:paraId="44860A4A" w14:textId="3D0BB1A8" w:rsidR="009E13B6" w:rsidRDefault="00260BE0">
      <w:pPr>
        <w:keepNext w:val="0"/>
        <w:widowControl w:val="0"/>
        <w:numPr>
          <w:ilvl w:val="1"/>
          <w:numId w:val="1"/>
        </w:numPr>
        <w:spacing w:after="0" w:line="360" w:lineRule="auto"/>
        <w:ind w:hanging="288"/>
        <w:contextualSpacing/>
      </w:pPr>
      <w:r>
        <w:t xml:space="preserve">Press </w:t>
      </w:r>
      <w:r w:rsidR="00C07A75">
        <w:t xml:space="preserve">the </w:t>
      </w:r>
      <w:r w:rsidR="005E0F83">
        <w:rPr>
          <w:b/>
        </w:rPr>
        <w:t>“</w:t>
      </w:r>
      <w:r>
        <w:rPr>
          <w:b/>
        </w:rPr>
        <w:t>Play</w:t>
      </w:r>
      <w:r w:rsidR="005E0F83">
        <w:rPr>
          <w:b/>
        </w:rPr>
        <w:t>”</w:t>
      </w:r>
      <w:r>
        <w:t xml:space="preserve"> button to run the animation. </w:t>
      </w:r>
    </w:p>
    <w:p w14:paraId="75982F13" w14:textId="1730B02B" w:rsidR="009319C5" w:rsidRDefault="00260BE0" w:rsidP="009319C5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Observe </w:t>
      </w:r>
      <w:r w:rsidR="00990E3A">
        <w:t xml:space="preserve">how pollution from the factory </w:t>
      </w:r>
      <w:r w:rsidR="00832AA9">
        <w:t xml:space="preserve">enters and </w:t>
      </w:r>
      <w:r w:rsidR="00990E3A">
        <w:t>flows through the watershed</w:t>
      </w:r>
      <w:r w:rsidR="00C07A75">
        <w:t>.</w:t>
      </w:r>
      <w:r w:rsidR="00990E3A">
        <w:t xml:space="preserve"> </w:t>
      </w:r>
    </w:p>
    <w:p w14:paraId="35CCF13E" w14:textId="3C5CC7D4" w:rsidR="00990E3A" w:rsidRDefault="00990E3A" w:rsidP="009319C5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Press the </w:t>
      </w:r>
      <w:bookmarkStart w:id="4" w:name="_GoBack"/>
      <w:bookmarkEnd w:id="4"/>
      <w:r w:rsidR="005E0F83">
        <w:rPr>
          <w:b/>
        </w:rPr>
        <w:t>“</w:t>
      </w:r>
      <w:r w:rsidRPr="00990E3A">
        <w:rPr>
          <w:b/>
        </w:rPr>
        <w:t>Pause</w:t>
      </w:r>
      <w:r w:rsidR="005E0F83">
        <w:rPr>
          <w:b/>
        </w:rPr>
        <w:t>”</w:t>
      </w:r>
      <w:r>
        <w:t xml:space="preserve"> </w:t>
      </w:r>
      <w:r w:rsidR="00832AA9">
        <w:t xml:space="preserve">button </w:t>
      </w:r>
      <w:r>
        <w:t>to stop the animation.</w:t>
      </w:r>
    </w:p>
    <w:p w14:paraId="01227701" w14:textId="41EAACBD" w:rsidR="00832AA9" w:rsidRDefault="00832AA9" w:rsidP="009319C5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Press the </w:t>
      </w:r>
      <w:r w:rsidR="005E0F83">
        <w:rPr>
          <w:b/>
        </w:rPr>
        <w:t>“</w:t>
      </w:r>
      <w:r w:rsidRPr="00832AA9">
        <w:rPr>
          <w:b/>
        </w:rPr>
        <w:t>Reset</w:t>
      </w:r>
      <w:r w:rsidR="005E0F83">
        <w:rPr>
          <w:b/>
        </w:rPr>
        <w:t>”</w:t>
      </w:r>
      <w:r>
        <w:t xml:space="preserve"> button to restart this part of the lab if you need to.</w:t>
      </w:r>
    </w:p>
    <w:p w14:paraId="3BB856BF" w14:textId="6A52D5EC" w:rsidR="009E13B6" w:rsidRDefault="00260BE0" w:rsidP="009319C5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Record your observations in </w:t>
      </w:r>
      <w:r w:rsidRPr="009319C5">
        <w:rPr>
          <w:b/>
        </w:rPr>
        <w:t>Table A</w:t>
      </w:r>
      <w:r>
        <w:t xml:space="preserve"> in the </w:t>
      </w:r>
      <w:r w:rsidRPr="009319C5">
        <w:rPr>
          <w:b/>
        </w:rPr>
        <w:t xml:space="preserve">Data </w:t>
      </w:r>
      <w:r>
        <w:t>section of this guide.</w:t>
      </w:r>
    </w:p>
    <w:p w14:paraId="29E4B5A7" w14:textId="28362674" w:rsidR="009E13B6" w:rsidRDefault="00260BE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When you are ready, </w:t>
      </w:r>
      <w:r w:rsidR="00527FCE">
        <w:t>move on to the next part of this activity</w:t>
      </w:r>
      <w:r>
        <w:t>.</w:t>
      </w:r>
    </w:p>
    <w:p w14:paraId="4E558B79" w14:textId="315B6624" w:rsidR="009E13B6" w:rsidRDefault="00260BE0">
      <w:pPr>
        <w:keepNext w:val="0"/>
        <w:widowControl w:val="0"/>
        <w:numPr>
          <w:ilvl w:val="1"/>
          <w:numId w:val="1"/>
        </w:numPr>
        <w:spacing w:after="0"/>
        <w:ind w:hanging="288"/>
      </w:pPr>
      <w:r>
        <w:t xml:space="preserve">Press the </w:t>
      </w:r>
      <w:r w:rsidR="005E0F83">
        <w:rPr>
          <w:b/>
        </w:rPr>
        <w:t>“</w:t>
      </w:r>
      <w:r>
        <w:rPr>
          <w:b/>
        </w:rPr>
        <w:t>+</w:t>
      </w:r>
      <w:r w:rsidR="005E0F83">
        <w:rPr>
          <w:b/>
        </w:rPr>
        <w:t>”</w:t>
      </w:r>
      <w:r>
        <w:rPr>
          <w:b/>
        </w:rPr>
        <w:t xml:space="preserve"> </w:t>
      </w:r>
      <w:r>
        <w:t xml:space="preserve">button </w:t>
      </w:r>
      <w:r w:rsidR="00C07A75">
        <w:t xml:space="preserve">next to the </w:t>
      </w:r>
      <w:r w:rsidR="005E0F83">
        <w:rPr>
          <w:b/>
        </w:rPr>
        <w:t>“</w:t>
      </w:r>
      <w:r w:rsidRPr="00C94BC3">
        <w:rPr>
          <w:b/>
        </w:rPr>
        <w:t>Freshwater source</w:t>
      </w:r>
      <w:r w:rsidR="005E0F83">
        <w:rPr>
          <w:b/>
        </w:rPr>
        <w:t>”</w:t>
      </w:r>
      <w:r w:rsidR="00C07A75">
        <w:t xml:space="preserve"> label</w:t>
      </w:r>
      <w:r>
        <w:t xml:space="preserve"> on the panel to add freshwater source</w:t>
      </w:r>
      <w:r w:rsidR="00C94BC3">
        <w:t>s</w:t>
      </w:r>
      <w:r>
        <w:t xml:space="preserve"> to the watershed. </w:t>
      </w:r>
    </w:p>
    <w:p w14:paraId="2CBDDA39" w14:textId="77777777" w:rsidR="009319C5" w:rsidRDefault="009319C5" w:rsidP="009319C5">
      <w:pPr>
        <w:keepNext w:val="0"/>
        <w:widowControl w:val="0"/>
        <w:spacing w:after="0"/>
        <w:ind w:left="1152"/>
      </w:pPr>
    </w:p>
    <w:p w14:paraId="42D4904D" w14:textId="29D4983D" w:rsidR="009E13B6" w:rsidRDefault="00260BE0">
      <w:pPr>
        <w:keepNext w:val="0"/>
        <w:widowControl w:val="0"/>
        <w:numPr>
          <w:ilvl w:val="1"/>
          <w:numId w:val="1"/>
        </w:numPr>
        <w:spacing w:after="0" w:line="360" w:lineRule="auto"/>
        <w:ind w:hanging="288"/>
      </w:pPr>
      <w:r>
        <w:t xml:space="preserve">Press </w:t>
      </w:r>
      <w:r w:rsidR="00C94BC3">
        <w:t xml:space="preserve">the </w:t>
      </w:r>
      <w:r w:rsidR="005E0F83">
        <w:rPr>
          <w:b/>
        </w:rPr>
        <w:t>“</w:t>
      </w:r>
      <w:r>
        <w:rPr>
          <w:b/>
        </w:rPr>
        <w:t>Play</w:t>
      </w:r>
      <w:r w:rsidR="005E0F83">
        <w:rPr>
          <w:b/>
        </w:rPr>
        <w:t>”</w:t>
      </w:r>
      <w:r>
        <w:t xml:space="preserve"> button to run the animation. </w:t>
      </w:r>
    </w:p>
    <w:p w14:paraId="6FB0B0A9" w14:textId="27C474BC" w:rsidR="009E13B6" w:rsidRDefault="00260BE0">
      <w:pPr>
        <w:keepNext w:val="0"/>
        <w:widowControl w:val="0"/>
        <w:numPr>
          <w:ilvl w:val="1"/>
          <w:numId w:val="1"/>
        </w:numPr>
        <w:spacing w:after="0" w:line="360" w:lineRule="auto"/>
        <w:ind w:hanging="288"/>
      </w:pPr>
      <w:r>
        <w:t xml:space="preserve">Observe </w:t>
      </w:r>
      <w:r w:rsidR="00832AA9">
        <w:t>how the pollution from the factory flows through the watershed</w:t>
      </w:r>
      <w:r>
        <w:t xml:space="preserve">. </w:t>
      </w:r>
    </w:p>
    <w:p w14:paraId="17317BB3" w14:textId="22694A86" w:rsidR="00C94BC3" w:rsidRDefault="00C94BC3" w:rsidP="00C94BC3">
      <w:pPr>
        <w:keepNext w:val="0"/>
        <w:widowControl w:val="0"/>
        <w:numPr>
          <w:ilvl w:val="1"/>
          <w:numId w:val="1"/>
        </w:numPr>
        <w:spacing w:after="200"/>
        <w:ind w:hanging="342"/>
      </w:pPr>
      <w:r>
        <w:t xml:space="preserve">Press the </w:t>
      </w:r>
      <w:r w:rsidR="005E0F83">
        <w:rPr>
          <w:b/>
        </w:rPr>
        <w:t>“</w:t>
      </w:r>
      <w:r w:rsidRPr="00990E3A">
        <w:rPr>
          <w:b/>
        </w:rPr>
        <w:t>Pause</w:t>
      </w:r>
      <w:r w:rsidR="005E0F83">
        <w:rPr>
          <w:b/>
        </w:rPr>
        <w:t>”</w:t>
      </w:r>
      <w:r>
        <w:t xml:space="preserve"> button to stop the animation.</w:t>
      </w:r>
    </w:p>
    <w:p w14:paraId="13DAF4E2" w14:textId="6343F93C" w:rsidR="00C94BC3" w:rsidRDefault="00C94BC3" w:rsidP="00C94BC3">
      <w:pPr>
        <w:keepNext w:val="0"/>
        <w:widowControl w:val="0"/>
        <w:numPr>
          <w:ilvl w:val="1"/>
          <w:numId w:val="1"/>
        </w:numPr>
        <w:spacing w:after="200"/>
        <w:ind w:hanging="252"/>
      </w:pPr>
      <w:r>
        <w:t xml:space="preserve">Press the </w:t>
      </w:r>
      <w:r w:rsidR="005E0F83">
        <w:rPr>
          <w:b/>
        </w:rPr>
        <w:t>“</w:t>
      </w:r>
      <w:r w:rsidRPr="00990E3A">
        <w:rPr>
          <w:b/>
        </w:rPr>
        <w:t>Reset</w:t>
      </w:r>
      <w:r w:rsidR="005E0F83">
        <w:rPr>
          <w:b/>
        </w:rPr>
        <w:t>”</w:t>
      </w:r>
      <w:r>
        <w:t xml:space="preserve"> button to restart this part of the lab if you need to.</w:t>
      </w:r>
    </w:p>
    <w:p w14:paraId="687649AA" w14:textId="329153E0" w:rsidR="009E13B6" w:rsidRDefault="00260BE0" w:rsidP="00C94BC3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Record your observations in </w:t>
      </w:r>
      <w:r>
        <w:rPr>
          <w:b/>
        </w:rPr>
        <w:t>Table A</w:t>
      </w:r>
      <w:r>
        <w:t xml:space="preserve"> in the </w:t>
      </w:r>
      <w:r>
        <w:rPr>
          <w:b/>
        </w:rPr>
        <w:t xml:space="preserve">Data </w:t>
      </w:r>
      <w:r>
        <w:t>section of this guide.</w:t>
      </w:r>
    </w:p>
    <w:p w14:paraId="6A5DD382" w14:textId="1F086F04" w:rsidR="006D0899" w:rsidRDefault="00527FCE" w:rsidP="00C94BC3">
      <w:pPr>
        <w:keepNext w:val="0"/>
        <w:widowControl w:val="0"/>
        <w:numPr>
          <w:ilvl w:val="1"/>
          <w:numId w:val="1"/>
        </w:numPr>
        <w:spacing w:after="200" w:line="480" w:lineRule="auto"/>
        <w:ind w:hanging="288"/>
      </w:pPr>
      <w:r>
        <w:t>Proceed to the next activity</w:t>
      </w:r>
      <w:r w:rsidR="006D0899">
        <w:t>.</w:t>
      </w:r>
    </w:p>
    <w:p w14:paraId="7B061625" w14:textId="32977FF5" w:rsidR="009E13B6" w:rsidRDefault="00527FCE" w:rsidP="00C94BC3">
      <w:pPr>
        <w:numPr>
          <w:ilvl w:val="0"/>
          <w:numId w:val="1"/>
        </w:numPr>
        <w:spacing w:after="200"/>
        <w:ind w:hanging="894"/>
      </w:pPr>
      <w:r>
        <w:rPr>
          <w:b/>
        </w:rPr>
        <w:t>Build</w:t>
      </w:r>
      <w:r w:rsidR="00260BE0">
        <w:rPr>
          <w:b/>
        </w:rPr>
        <w:t xml:space="preserve"> food chain</w:t>
      </w:r>
      <w:r w:rsidR="00C94BC3">
        <w:rPr>
          <w:b/>
        </w:rPr>
        <w:t>s</w:t>
      </w:r>
      <w:r w:rsidR="00BE66FE">
        <w:rPr>
          <w:b/>
        </w:rPr>
        <w:t>.</w:t>
      </w:r>
    </w:p>
    <w:p w14:paraId="0E9AB5C8" w14:textId="159A98B7" w:rsidR="009319C5" w:rsidRDefault="00260BE0" w:rsidP="0076588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Read the </w:t>
      </w:r>
      <w:r w:rsidR="00C94BC3">
        <w:t>introduction to this part of the lab</w:t>
      </w:r>
      <w:r>
        <w:t xml:space="preserve">. Press </w:t>
      </w:r>
      <w:r w:rsidR="00C07A75">
        <w:t xml:space="preserve">the </w:t>
      </w:r>
      <w:r w:rsidRPr="005E0F83">
        <w:rPr>
          <w:b/>
        </w:rPr>
        <w:t>“</w:t>
      </w:r>
      <w:r w:rsidR="00527FCE">
        <w:rPr>
          <w:b/>
        </w:rPr>
        <w:t>Build food chains.</w:t>
      </w:r>
      <w:r w:rsidRPr="005E0F83">
        <w:rPr>
          <w:b/>
        </w:rPr>
        <w:t>”</w:t>
      </w:r>
      <w:r>
        <w:t xml:space="preserve"> button to continue the virtual lab.</w:t>
      </w:r>
    </w:p>
    <w:p w14:paraId="1A9A6076" w14:textId="480A8789" w:rsidR="009319C5" w:rsidRDefault="00260BE0" w:rsidP="0076588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Drag the </w:t>
      </w:r>
      <w:r w:rsidR="00C94BC3">
        <w:t>biotic factors</w:t>
      </w:r>
      <w:r>
        <w:t xml:space="preserve"> from the panel and put them in </w:t>
      </w:r>
      <w:r w:rsidR="00C07A75">
        <w:t xml:space="preserve">their </w:t>
      </w:r>
      <w:r>
        <w:t xml:space="preserve">proper place in the </w:t>
      </w:r>
      <w:r w:rsidR="00C94BC3">
        <w:t xml:space="preserve">food </w:t>
      </w:r>
      <w:r>
        <w:t xml:space="preserve">chain. </w:t>
      </w:r>
      <w:r w:rsidR="00D27FD1">
        <w:t xml:space="preserve">Use the </w:t>
      </w:r>
      <w:r w:rsidR="00BE66FE">
        <w:t xml:space="preserve">following </w:t>
      </w:r>
      <w:r w:rsidR="00D27FD1">
        <w:t>table to help you determine where to place each biotic factor.</w:t>
      </w:r>
      <w:r w:rsidR="00492842">
        <w:t xml:space="preserve"> </w:t>
      </w:r>
    </w:p>
    <w:p w14:paraId="0813D096" w14:textId="56FE70F4" w:rsidR="009319C5" w:rsidRDefault="00D27FD1" w:rsidP="0076588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>P</w:t>
      </w:r>
      <w:r w:rsidR="00264406">
        <w:t xml:space="preserve">ress </w:t>
      </w:r>
      <w:r>
        <w:t xml:space="preserve">the </w:t>
      </w:r>
      <w:r w:rsidR="005E0F83">
        <w:rPr>
          <w:b/>
        </w:rPr>
        <w:t>“</w:t>
      </w:r>
      <w:r w:rsidR="00264406" w:rsidRPr="009319C5">
        <w:rPr>
          <w:b/>
        </w:rPr>
        <w:t>Check</w:t>
      </w:r>
      <w:r w:rsidR="005E0F83">
        <w:rPr>
          <w:b/>
        </w:rPr>
        <w:t>”</w:t>
      </w:r>
      <w:r w:rsidR="00264406">
        <w:t xml:space="preserve"> </w:t>
      </w:r>
      <w:r>
        <w:t xml:space="preserve">button </w:t>
      </w:r>
      <w:r w:rsidR="00264406">
        <w:t xml:space="preserve">to </w:t>
      </w:r>
      <w:r>
        <w:t>check</w:t>
      </w:r>
      <w:r w:rsidR="00264406">
        <w:t xml:space="preserve"> </w:t>
      </w:r>
      <w:r w:rsidR="00BE66FE">
        <w:t xml:space="preserve">whether </w:t>
      </w:r>
      <w:r>
        <w:t>you placed the biotic factors in the right order</w:t>
      </w:r>
      <w:r w:rsidR="00264406">
        <w:t>.</w:t>
      </w:r>
    </w:p>
    <w:p w14:paraId="56C24F23" w14:textId="7A4026D7" w:rsidR="009319C5" w:rsidRDefault="00264406" w:rsidP="0076588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>If your answer is not correct, try again</w:t>
      </w:r>
      <w:r w:rsidR="00BE66FE">
        <w:t>.</w:t>
      </w:r>
      <w:r>
        <w:t xml:space="preserve"> </w:t>
      </w:r>
      <w:r w:rsidR="00BE66FE">
        <w:t>P</w:t>
      </w:r>
      <w:r>
        <w:t>ress</w:t>
      </w:r>
      <w:r w:rsidRPr="009319C5">
        <w:rPr>
          <w:b/>
        </w:rPr>
        <w:t xml:space="preserve"> </w:t>
      </w:r>
      <w:r w:rsidR="00D27FD1" w:rsidRPr="00D27FD1">
        <w:t>the</w:t>
      </w:r>
      <w:r w:rsidR="00D27FD1">
        <w:rPr>
          <w:b/>
        </w:rPr>
        <w:t xml:space="preserve"> </w:t>
      </w:r>
      <w:r w:rsidR="005E0F83">
        <w:rPr>
          <w:b/>
        </w:rPr>
        <w:t>“</w:t>
      </w:r>
      <w:r w:rsidRPr="009319C5">
        <w:rPr>
          <w:b/>
        </w:rPr>
        <w:t>Reset</w:t>
      </w:r>
      <w:r w:rsidR="005E0F83">
        <w:rPr>
          <w:b/>
        </w:rPr>
        <w:t>”</w:t>
      </w:r>
      <w:r w:rsidR="006D0899">
        <w:t xml:space="preserve"> </w:t>
      </w:r>
      <w:r w:rsidR="00BE66FE">
        <w:t xml:space="preserve">button </w:t>
      </w:r>
      <w:r>
        <w:t xml:space="preserve">to </w:t>
      </w:r>
      <w:r w:rsidR="00D27FD1">
        <w:t xml:space="preserve">restart </w:t>
      </w:r>
      <w:r>
        <w:t>this task</w:t>
      </w:r>
      <w:r w:rsidR="00D27FD1">
        <w:t xml:space="preserve">. </w:t>
      </w:r>
    </w:p>
    <w:p w14:paraId="5B7E091D" w14:textId="18D9B22F" w:rsidR="009E13B6" w:rsidRDefault="00260BE0" w:rsidP="0076588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Press </w:t>
      </w:r>
      <w:r w:rsidR="00D27FD1">
        <w:t xml:space="preserve">the </w:t>
      </w:r>
      <w:r w:rsidR="005E0F83">
        <w:rPr>
          <w:b/>
        </w:rPr>
        <w:t>“</w:t>
      </w:r>
      <w:r w:rsidRPr="009319C5">
        <w:rPr>
          <w:b/>
        </w:rPr>
        <w:t>Regenerate</w:t>
      </w:r>
      <w:r w:rsidR="005E0F83">
        <w:rPr>
          <w:b/>
        </w:rPr>
        <w:t>”</w:t>
      </w:r>
      <w:r>
        <w:t xml:space="preserve"> </w:t>
      </w:r>
      <w:r w:rsidR="00D27FD1">
        <w:t xml:space="preserve">button </w:t>
      </w:r>
      <w:r>
        <w:t xml:space="preserve">to </w:t>
      </w:r>
      <w:r w:rsidR="00D27FD1">
        <w:t>build new food chains</w:t>
      </w:r>
      <w:r>
        <w:t>.</w:t>
      </w:r>
    </w:p>
    <w:p w14:paraId="345811F8" w14:textId="37B7DAB5" w:rsidR="005E0F83" w:rsidRDefault="00362077" w:rsidP="00765880">
      <w:pPr>
        <w:keepNext w:val="0"/>
        <w:widowControl w:val="0"/>
        <w:numPr>
          <w:ilvl w:val="1"/>
          <w:numId w:val="1"/>
        </w:numPr>
        <w:spacing w:after="200"/>
        <w:ind w:hanging="288"/>
      </w:pPr>
      <w:r>
        <w:t xml:space="preserve">Proceed to the </w:t>
      </w:r>
      <w:r w:rsidR="00905BBA">
        <w:t xml:space="preserve">final </w:t>
      </w:r>
      <w:r>
        <w:t>activity</w:t>
      </w:r>
      <w:r w:rsidR="00905BBA">
        <w:t xml:space="preserve"> in this lab.</w:t>
      </w:r>
    </w:p>
    <w:p w14:paraId="565F83A5" w14:textId="77777777" w:rsidR="00D27FD1" w:rsidRDefault="00D27FD1" w:rsidP="00D27FD1">
      <w:pPr>
        <w:keepNext w:val="0"/>
        <w:widowControl w:val="0"/>
        <w:spacing w:after="0" w:line="360" w:lineRule="auto"/>
        <w:ind w:left="1152"/>
        <w:contextualSpacing/>
      </w:pPr>
    </w:p>
    <w:tbl>
      <w:tblPr>
        <w:tblStyle w:val="a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6900"/>
      </w:tblGrid>
      <w:tr w:rsidR="009E13B6" w14:paraId="78D78B8C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2CD27844" w14:textId="77777777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Species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215C9BF3" w14:textId="77777777" w:rsidR="009E13B6" w:rsidRDefault="00260BE0" w:rsidP="00F91C2E">
            <w:pP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9E13B6" w14:paraId="79F3C693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001164A3" w14:textId="77777777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Algae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364E6E8C" w14:textId="61DD667B" w:rsidR="009E13B6" w:rsidRDefault="00D27FD1" w:rsidP="00BE66F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Algae are n</w:t>
            </w:r>
            <w:r w:rsidR="00260BE0">
              <w:rPr>
                <w:sz w:val="20"/>
                <w:szCs w:val="20"/>
              </w:rPr>
              <w:t>onflowering plants that grow on the surface of water. Because they are plants, they need sunlight to grow.</w:t>
            </w:r>
          </w:p>
        </w:tc>
      </w:tr>
      <w:tr w:rsidR="009E13B6" w14:paraId="5481F5EA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1815FB74" w14:textId="77777777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Plants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1E5C42F8" w14:textId="0BB660BF" w:rsidR="009E13B6" w:rsidRDefault="00D27FD1" w:rsidP="00F91C2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Plants </w:t>
            </w:r>
            <w:r w:rsidR="00260BE0">
              <w:rPr>
                <w:sz w:val="20"/>
                <w:szCs w:val="20"/>
              </w:rPr>
              <w:t>produce leaves that die and fall to the bottom of the water.</w:t>
            </w:r>
          </w:p>
        </w:tc>
      </w:tr>
      <w:tr w:rsidR="009E13B6" w14:paraId="2A316393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18C3F956" w14:textId="77777777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Mosquito larvae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31411E3A" w14:textId="3B15885C" w:rsidR="009E13B6" w:rsidRDefault="00D27FD1" w:rsidP="00F91C2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Mosquito larvae </w:t>
            </w:r>
            <w:r w:rsidR="00260BE0">
              <w:rPr>
                <w:sz w:val="20"/>
                <w:szCs w:val="20"/>
              </w:rPr>
              <w:t>live in the water, where they eat algae. They eventually grow into adult mosquitoes.</w:t>
            </w:r>
          </w:p>
        </w:tc>
      </w:tr>
      <w:tr w:rsidR="009E13B6" w14:paraId="7A55B40E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43C5C356" w14:textId="77777777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Worms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14E39848" w14:textId="3B35683B" w:rsidR="009E13B6" w:rsidRDefault="00D27FD1" w:rsidP="00F91C2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Worms </w:t>
            </w:r>
            <w:r w:rsidR="00260BE0">
              <w:rPr>
                <w:sz w:val="20"/>
                <w:szCs w:val="20"/>
              </w:rPr>
              <w:t>feed on decaying organic matter such as plant leaves.</w:t>
            </w:r>
          </w:p>
        </w:tc>
      </w:tr>
      <w:tr w:rsidR="00D27FD1" w14:paraId="4B1F8B3A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60904106" w14:textId="663CBFF5" w:rsidR="00D27FD1" w:rsidRPr="00D27FD1" w:rsidRDefault="00D27FD1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D27FD1">
              <w:rPr>
                <w:b/>
                <w:sz w:val="20"/>
                <w:szCs w:val="20"/>
              </w:rPr>
              <w:t>Frogs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191B65DD" w14:textId="7DDBEDA1" w:rsidR="00D27FD1" w:rsidRPr="00D27FD1" w:rsidRDefault="00D27FD1" w:rsidP="00F91C2E">
            <w:pPr>
              <w:spacing w:after="0"/>
              <w:rPr>
                <w:sz w:val="20"/>
                <w:szCs w:val="20"/>
              </w:rPr>
            </w:pPr>
            <w:r w:rsidRPr="00D27FD1">
              <w:rPr>
                <w:sz w:val="20"/>
                <w:szCs w:val="20"/>
              </w:rPr>
              <w:t xml:space="preserve">Frogs </w:t>
            </w:r>
            <w:r w:rsidR="00F661B1">
              <w:rPr>
                <w:sz w:val="20"/>
                <w:szCs w:val="20"/>
              </w:rPr>
              <w:t xml:space="preserve">can live in the water or on land. They </w:t>
            </w:r>
            <w:r>
              <w:rPr>
                <w:sz w:val="20"/>
                <w:szCs w:val="20"/>
              </w:rPr>
              <w:t xml:space="preserve">eat </w:t>
            </w:r>
            <w:r w:rsidR="00F661B1">
              <w:rPr>
                <w:sz w:val="20"/>
                <w:szCs w:val="20"/>
              </w:rPr>
              <w:t>mosquito</w:t>
            </w:r>
            <w:r>
              <w:rPr>
                <w:sz w:val="20"/>
                <w:szCs w:val="20"/>
              </w:rPr>
              <w:t xml:space="preserve"> larvae</w:t>
            </w:r>
            <w:r w:rsidR="00F661B1">
              <w:rPr>
                <w:sz w:val="20"/>
                <w:szCs w:val="20"/>
              </w:rPr>
              <w:t>.</w:t>
            </w:r>
          </w:p>
        </w:tc>
      </w:tr>
      <w:tr w:rsidR="009E13B6" w14:paraId="3706A361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44E97C3D" w14:textId="7F58FDA6" w:rsidR="009E13B6" w:rsidRDefault="00260BE0" w:rsidP="00F91C2E">
            <w:pPr>
              <w:tabs>
                <w:tab w:val="right" w:pos="2037"/>
              </w:tabs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Minnows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4C501371" w14:textId="5A933538" w:rsidR="009E13B6" w:rsidRDefault="00D27FD1" w:rsidP="00F91C2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Minnows </w:t>
            </w:r>
            <w:r w:rsidR="00260BE0">
              <w:rPr>
                <w:sz w:val="20"/>
                <w:szCs w:val="20"/>
              </w:rPr>
              <w:t>are small fish that eat decaying plant matter, mosquito larvae, crayfish larvae, and algae.</w:t>
            </w:r>
          </w:p>
        </w:tc>
      </w:tr>
      <w:tr w:rsidR="009E13B6" w14:paraId="24DC7931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14B6851A" w14:textId="77777777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Crayfish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391CE726" w14:textId="05B16955" w:rsidR="009E13B6" w:rsidRDefault="00F661B1" w:rsidP="00BE66F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Crayfish </w:t>
            </w:r>
            <w:r w:rsidR="00260BE0">
              <w:rPr>
                <w:sz w:val="20"/>
                <w:szCs w:val="20"/>
              </w:rPr>
              <w:t>are bottom</w:t>
            </w:r>
            <w:r w:rsidR="00BE66FE">
              <w:rPr>
                <w:sz w:val="20"/>
                <w:szCs w:val="20"/>
              </w:rPr>
              <w:t>-</w:t>
            </w:r>
            <w:r w:rsidR="00260BE0">
              <w:rPr>
                <w:sz w:val="20"/>
                <w:szCs w:val="20"/>
              </w:rPr>
              <w:t>feeders that eat worms, dead plants, and insects and their larvae.</w:t>
            </w:r>
          </w:p>
        </w:tc>
      </w:tr>
      <w:tr w:rsidR="009E13B6" w14:paraId="414E1BB8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39222538" w14:textId="1407D68C" w:rsidR="009E13B6" w:rsidRDefault="00260BE0" w:rsidP="00F91C2E">
            <w:pPr>
              <w:tabs>
                <w:tab w:val="left" w:pos="1200"/>
              </w:tabs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Trout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6DFA95B4" w14:textId="30C7CB05" w:rsidR="009E13B6" w:rsidRDefault="00F661B1" w:rsidP="00F91C2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Trout </w:t>
            </w:r>
            <w:r w:rsidR="00260BE0">
              <w:rPr>
                <w:sz w:val="20"/>
                <w:szCs w:val="20"/>
              </w:rPr>
              <w:t>are large fish that prefer to eat smaller fish, crayfish, worms, aquatic insects</w:t>
            </w:r>
            <w:r>
              <w:rPr>
                <w:sz w:val="20"/>
                <w:szCs w:val="20"/>
              </w:rPr>
              <w:t>, and frogs</w:t>
            </w:r>
            <w:r w:rsidR="00260BE0">
              <w:rPr>
                <w:sz w:val="20"/>
                <w:szCs w:val="20"/>
              </w:rPr>
              <w:t>. They prefer to live in cool, deep water.</w:t>
            </w:r>
          </w:p>
        </w:tc>
      </w:tr>
      <w:tr w:rsidR="009E13B6" w14:paraId="3AC8078B" w14:textId="77777777" w:rsidTr="00F91C2E">
        <w:trPr>
          <w:trHeight w:val="580"/>
        </w:trPr>
        <w:tc>
          <w:tcPr>
            <w:tcW w:w="2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FE7ED"/>
            <w:tcMar>
              <w:left w:w="115" w:type="dxa"/>
              <w:right w:w="115" w:type="dxa"/>
            </w:tcMar>
            <w:vAlign w:val="center"/>
          </w:tcPr>
          <w:p w14:paraId="6C8A2919" w14:textId="77777777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Herons</w:t>
            </w:r>
          </w:p>
        </w:tc>
        <w:tc>
          <w:tcPr>
            <w:tcW w:w="6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  <w:vAlign w:val="center"/>
          </w:tcPr>
          <w:p w14:paraId="0B579A53" w14:textId="37F8727F" w:rsidR="009E13B6" w:rsidRDefault="00765880" w:rsidP="00F91C2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Herons </w:t>
            </w:r>
            <w:r w:rsidR="00260BE0">
              <w:rPr>
                <w:sz w:val="20"/>
                <w:szCs w:val="20"/>
              </w:rPr>
              <w:t>are large birds that eat fish and crayfish, among other things.</w:t>
            </w:r>
          </w:p>
        </w:tc>
      </w:tr>
    </w:tbl>
    <w:p w14:paraId="26D62B7A" w14:textId="77777777" w:rsidR="009E13B6" w:rsidRDefault="009E13B6">
      <w:pPr>
        <w:rPr>
          <w:sz w:val="22"/>
          <w:szCs w:val="22"/>
        </w:rPr>
      </w:pPr>
    </w:p>
    <w:p w14:paraId="014EA1D8" w14:textId="77777777" w:rsidR="009E13B6" w:rsidRDefault="00260BE0" w:rsidP="00C94BC3">
      <w:pPr>
        <w:numPr>
          <w:ilvl w:val="0"/>
          <w:numId w:val="1"/>
        </w:numPr>
        <w:spacing w:before="180" w:after="200"/>
        <w:ind w:hanging="894"/>
      </w:pPr>
      <w:r>
        <w:rPr>
          <w:b/>
        </w:rPr>
        <w:t>Change the environmental conditions of the watershed.</w:t>
      </w:r>
    </w:p>
    <w:p w14:paraId="40A389A0" w14:textId="0910ADF4" w:rsidR="009E13B6" w:rsidRDefault="00260BE0" w:rsidP="00765880">
      <w:pPr>
        <w:keepNext w:val="0"/>
        <w:widowControl w:val="0"/>
        <w:numPr>
          <w:ilvl w:val="0"/>
          <w:numId w:val="2"/>
        </w:numPr>
        <w:spacing w:after="200"/>
        <w:ind w:left="1110" w:hanging="285"/>
      </w:pPr>
      <w:r>
        <w:t xml:space="preserve">Read the </w:t>
      </w:r>
      <w:r w:rsidR="00F661B1">
        <w:t>introduction to this part of the lab</w:t>
      </w:r>
      <w:r>
        <w:t xml:space="preserve">. Press </w:t>
      </w:r>
      <w:r w:rsidR="007C1EF4">
        <w:t xml:space="preserve">the </w:t>
      </w:r>
      <w:r w:rsidRPr="00352805">
        <w:rPr>
          <w:b/>
        </w:rPr>
        <w:t>“</w:t>
      </w:r>
      <w:r w:rsidR="00362077">
        <w:rPr>
          <w:b/>
        </w:rPr>
        <w:t>Model scenarios.</w:t>
      </w:r>
      <w:r w:rsidRPr="00352805">
        <w:rPr>
          <w:b/>
        </w:rPr>
        <w:t>”</w:t>
      </w:r>
      <w:r>
        <w:t xml:space="preserve"> button to continue the virtual lab.</w:t>
      </w:r>
    </w:p>
    <w:p w14:paraId="5CE394C5" w14:textId="0222A3E5" w:rsidR="009E13B6" w:rsidRDefault="00F661B1" w:rsidP="00765880">
      <w:pPr>
        <w:keepNext w:val="0"/>
        <w:widowControl w:val="0"/>
        <w:numPr>
          <w:ilvl w:val="0"/>
          <w:numId w:val="2"/>
        </w:numPr>
        <w:spacing w:after="200"/>
        <w:ind w:left="1110" w:hanging="285"/>
      </w:pPr>
      <w:r>
        <w:t xml:space="preserve">Read scenario 1 in the </w:t>
      </w:r>
      <w:r w:rsidR="00BE66FE">
        <w:t xml:space="preserve">following </w:t>
      </w:r>
      <w:r>
        <w:t>table. Model this scenario by checking the correct box in</w:t>
      </w:r>
      <w:r w:rsidR="00260BE0">
        <w:t xml:space="preserve"> the panel</w:t>
      </w:r>
      <w:r w:rsidR="00CC7327">
        <w:t xml:space="preserve">. </w:t>
      </w:r>
    </w:p>
    <w:p w14:paraId="21CF201C" w14:textId="5F35E2A7" w:rsidR="009E13B6" w:rsidRDefault="00260BE0" w:rsidP="00765880">
      <w:pPr>
        <w:keepNext w:val="0"/>
        <w:numPr>
          <w:ilvl w:val="0"/>
          <w:numId w:val="2"/>
        </w:numPr>
        <w:spacing w:after="200"/>
        <w:ind w:left="1109" w:hanging="288"/>
      </w:pPr>
      <w:r>
        <w:t xml:space="preserve">Observe </w:t>
      </w:r>
      <w:r w:rsidR="00CC7327">
        <w:t xml:space="preserve">what </w:t>
      </w:r>
      <w:r>
        <w:t>happen</w:t>
      </w:r>
      <w:r w:rsidR="00CC7327">
        <w:t>s to</w:t>
      </w:r>
      <w:r>
        <w:t xml:space="preserve"> the </w:t>
      </w:r>
      <w:r w:rsidR="00CC7327">
        <w:t xml:space="preserve">biotic factors in the food </w:t>
      </w:r>
      <w:r>
        <w:t>chain</w:t>
      </w:r>
      <w:r w:rsidR="00CC7327">
        <w:t xml:space="preserve">. </w:t>
      </w:r>
      <w:r w:rsidR="00064AE9">
        <w:t xml:space="preserve">Circles that become bigger represent increasing populations. Circles that become smaller represent decreasing populations. </w:t>
      </w:r>
      <w:r w:rsidR="005669AC">
        <w:t>Think about why the populations changed.</w:t>
      </w:r>
    </w:p>
    <w:p w14:paraId="2E8E7787" w14:textId="17E8566F" w:rsidR="00CC7327" w:rsidRDefault="00CC7327" w:rsidP="00765880">
      <w:pPr>
        <w:keepNext w:val="0"/>
        <w:numPr>
          <w:ilvl w:val="0"/>
          <w:numId w:val="2"/>
        </w:numPr>
        <w:spacing w:after="200"/>
        <w:ind w:left="1109" w:hanging="288"/>
      </w:pPr>
      <w:r>
        <w:t xml:space="preserve">Record your observations </w:t>
      </w:r>
      <w:r w:rsidR="005669AC">
        <w:t xml:space="preserve">and explanations </w:t>
      </w:r>
      <w:r>
        <w:t xml:space="preserve">in </w:t>
      </w:r>
      <w:r w:rsidRPr="00CC7327">
        <w:rPr>
          <w:b/>
        </w:rPr>
        <w:t>Table B</w:t>
      </w:r>
      <w:r>
        <w:t xml:space="preserve"> in the </w:t>
      </w:r>
      <w:r w:rsidRPr="00CC7327">
        <w:rPr>
          <w:b/>
        </w:rPr>
        <w:t>Data</w:t>
      </w:r>
      <w:r>
        <w:t xml:space="preserve"> section of this guide.</w:t>
      </w:r>
    </w:p>
    <w:p w14:paraId="220FA425" w14:textId="445E5A87" w:rsidR="009E13B6" w:rsidRDefault="007C1EF4" w:rsidP="00765880">
      <w:pPr>
        <w:keepNext w:val="0"/>
        <w:numPr>
          <w:ilvl w:val="0"/>
          <w:numId w:val="2"/>
        </w:numPr>
        <w:spacing w:after="200"/>
        <w:ind w:left="1109" w:hanging="288"/>
      </w:pPr>
      <w:r>
        <w:t xml:space="preserve">Click the </w:t>
      </w:r>
      <w:r w:rsidR="005E0F83">
        <w:rPr>
          <w:b/>
        </w:rPr>
        <w:t>“</w:t>
      </w:r>
      <w:r w:rsidR="006B55F5" w:rsidRPr="006B55F5">
        <w:rPr>
          <w:b/>
        </w:rPr>
        <w:t>R</w:t>
      </w:r>
      <w:r w:rsidRPr="006B55F5">
        <w:rPr>
          <w:b/>
        </w:rPr>
        <w:t>eset</w:t>
      </w:r>
      <w:r w:rsidR="005E0F83">
        <w:rPr>
          <w:b/>
        </w:rPr>
        <w:t xml:space="preserve">” </w:t>
      </w:r>
      <w:r>
        <w:t xml:space="preserve">button </w:t>
      </w:r>
      <w:r w:rsidR="00CC7327">
        <w:t>to model the next scenario</w:t>
      </w:r>
      <w:r>
        <w:t xml:space="preserve">. </w:t>
      </w:r>
    </w:p>
    <w:p w14:paraId="76AB2169" w14:textId="05F63CA5" w:rsidR="006B55F5" w:rsidRDefault="00CC7327" w:rsidP="00765880">
      <w:pPr>
        <w:keepNext w:val="0"/>
        <w:numPr>
          <w:ilvl w:val="0"/>
          <w:numId w:val="2"/>
        </w:numPr>
        <w:spacing w:after="200"/>
        <w:ind w:left="1110" w:hanging="285"/>
      </w:pPr>
      <w:r>
        <w:t xml:space="preserve">Repeat </w:t>
      </w:r>
      <w:r w:rsidRPr="00CC7327">
        <w:rPr>
          <w:b/>
        </w:rPr>
        <w:t>steps</w:t>
      </w:r>
      <w:r>
        <w:t xml:space="preserve"> </w:t>
      </w:r>
      <w:r w:rsidRPr="00CC7327">
        <w:rPr>
          <w:b/>
        </w:rPr>
        <w:t>b</w:t>
      </w:r>
      <w:r>
        <w:t xml:space="preserve"> to </w:t>
      </w:r>
      <w:r w:rsidRPr="00CC7327">
        <w:rPr>
          <w:b/>
        </w:rPr>
        <w:t>e</w:t>
      </w:r>
      <w:r>
        <w:t xml:space="preserve"> to model </w:t>
      </w:r>
      <w:r w:rsidRPr="006B55F5">
        <w:rPr>
          <w:b/>
        </w:rPr>
        <w:t>scenarios 2</w:t>
      </w:r>
      <w:r w:rsidR="00BE66FE">
        <w:rPr>
          <w:b/>
        </w:rPr>
        <w:t>–</w:t>
      </w:r>
      <w:r w:rsidRPr="006B55F5">
        <w:rPr>
          <w:b/>
        </w:rPr>
        <w:t>4</w:t>
      </w:r>
      <w:r>
        <w:t>.</w:t>
      </w:r>
    </w:p>
    <w:p w14:paraId="381A2D39" w14:textId="76D4298B" w:rsidR="006B55F5" w:rsidRDefault="00336388" w:rsidP="00765880">
      <w:pPr>
        <w:keepNext w:val="0"/>
        <w:numPr>
          <w:ilvl w:val="0"/>
          <w:numId w:val="2"/>
        </w:numPr>
        <w:spacing w:after="200"/>
        <w:ind w:left="1109" w:hanging="288"/>
      </w:pPr>
      <w:bookmarkStart w:id="5" w:name="_gjdgxs" w:colFirst="0" w:colLast="0"/>
      <w:bookmarkEnd w:id="5"/>
      <w:r>
        <w:t>When you have completed the lab, move to the next activity in the Virtual Classroom.</w:t>
      </w:r>
    </w:p>
    <w:p w14:paraId="4F0A0A5E" w14:textId="60062D17" w:rsidR="009E13B6" w:rsidRDefault="009E13B6" w:rsidP="00A82293">
      <w:pPr>
        <w:keepNext w:val="0"/>
        <w:spacing w:after="0" w:line="360" w:lineRule="auto"/>
        <w:ind w:left="1109"/>
      </w:pPr>
    </w:p>
    <w:tbl>
      <w:tblPr>
        <w:tblStyle w:val="a0"/>
        <w:tblW w:w="9228" w:type="dxa"/>
        <w:tblInd w:w="-1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6286"/>
      </w:tblGrid>
      <w:tr w:rsidR="009E13B6" w14:paraId="01297453" w14:textId="77777777">
        <w:trPr>
          <w:trHeight w:val="400"/>
        </w:trPr>
        <w:tc>
          <w:tcPr>
            <w:tcW w:w="2942" w:type="dxa"/>
            <w:shd w:val="clear" w:color="auto" w:fill="CFE7ED"/>
          </w:tcPr>
          <w:p w14:paraId="4F3C9C67" w14:textId="77777777" w:rsidR="009E13B6" w:rsidRDefault="00260BE0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Environmental Change</w:t>
            </w:r>
          </w:p>
        </w:tc>
        <w:tc>
          <w:tcPr>
            <w:tcW w:w="6286" w:type="dxa"/>
            <w:shd w:val="clear" w:color="auto" w:fill="CFE7ED"/>
          </w:tcPr>
          <w:p w14:paraId="6348F69B" w14:textId="77777777" w:rsidR="009E13B6" w:rsidRDefault="00260BE0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9E13B6" w14:paraId="7A2147B9" w14:textId="77777777" w:rsidTr="00F91C2E">
        <w:trPr>
          <w:trHeight w:val="1152"/>
        </w:trPr>
        <w:tc>
          <w:tcPr>
            <w:tcW w:w="2942" w:type="dxa"/>
            <w:shd w:val="clear" w:color="auto" w:fill="CFE7ED"/>
            <w:vAlign w:val="center"/>
          </w:tcPr>
          <w:p w14:paraId="2E6049BA" w14:textId="4EA52A93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1</w:t>
            </w:r>
          </w:p>
        </w:tc>
        <w:tc>
          <w:tcPr>
            <w:tcW w:w="6286" w:type="dxa"/>
            <w:vAlign w:val="center"/>
          </w:tcPr>
          <w:p w14:paraId="3EF9398A" w14:textId="32DD2CDD" w:rsidR="009E13B6" w:rsidRDefault="007C1EF4" w:rsidP="00BE66F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Rainfall has been low and a drought </w:t>
            </w:r>
            <w:r w:rsidR="00BE66FE">
              <w:rPr>
                <w:sz w:val="20"/>
                <w:szCs w:val="20"/>
              </w:rPr>
              <w:t>occurs</w:t>
            </w:r>
            <w:r>
              <w:rPr>
                <w:sz w:val="20"/>
                <w:szCs w:val="20"/>
              </w:rPr>
              <w:t xml:space="preserve">. </w:t>
            </w:r>
            <w:r w:rsidR="00BE66F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ow less water </w:t>
            </w:r>
            <w:r w:rsidR="00BE66F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in the stream.</w:t>
            </w:r>
            <w:r w:rsidR="00064AE9">
              <w:rPr>
                <w:sz w:val="20"/>
                <w:szCs w:val="20"/>
              </w:rPr>
              <w:t xml:space="preserve"> This causes the trout to move to other streams or rivers.</w:t>
            </w:r>
          </w:p>
        </w:tc>
      </w:tr>
      <w:tr w:rsidR="009E13B6" w14:paraId="6E1B1E81" w14:textId="77777777" w:rsidTr="00F91C2E">
        <w:trPr>
          <w:trHeight w:val="1152"/>
        </w:trPr>
        <w:tc>
          <w:tcPr>
            <w:tcW w:w="2942" w:type="dxa"/>
            <w:shd w:val="clear" w:color="auto" w:fill="CFE7ED"/>
            <w:vAlign w:val="center"/>
          </w:tcPr>
          <w:p w14:paraId="69C96B9B" w14:textId="315F1934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2</w:t>
            </w:r>
          </w:p>
        </w:tc>
        <w:tc>
          <w:tcPr>
            <w:tcW w:w="6286" w:type="dxa"/>
            <w:vAlign w:val="center"/>
          </w:tcPr>
          <w:p w14:paraId="6F320C9F" w14:textId="6A0EDD58" w:rsidR="007C1EF4" w:rsidRDefault="007C1EF4" w:rsidP="00BE66F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plant</w:t>
            </w:r>
            <w:r w:rsidR="006E6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is originally from a different region is introduced to the watershed. It produces a compoun</w:t>
            </w:r>
            <w:r w:rsidR="00EF6F82">
              <w:rPr>
                <w:sz w:val="20"/>
                <w:szCs w:val="20"/>
              </w:rPr>
              <w:t xml:space="preserve">d that prevents </w:t>
            </w:r>
            <w:r w:rsidR="00BE66FE">
              <w:rPr>
                <w:sz w:val="20"/>
                <w:szCs w:val="20"/>
              </w:rPr>
              <w:t xml:space="preserve">algae </w:t>
            </w:r>
            <w:r w:rsidR="00EF6F82">
              <w:rPr>
                <w:sz w:val="20"/>
                <w:szCs w:val="20"/>
              </w:rPr>
              <w:t>growth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E13B6" w14:paraId="32DDD7D5" w14:textId="77777777" w:rsidTr="00F91C2E">
        <w:trPr>
          <w:trHeight w:val="1152"/>
        </w:trPr>
        <w:tc>
          <w:tcPr>
            <w:tcW w:w="2942" w:type="dxa"/>
            <w:shd w:val="clear" w:color="auto" w:fill="CFE7ED"/>
            <w:vAlign w:val="center"/>
          </w:tcPr>
          <w:p w14:paraId="216E26B0" w14:textId="2856A487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3</w:t>
            </w:r>
          </w:p>
        </w:tc>
        <w:tc>
          <w:tcPr>
            <w:tcW w:w="6286" w:type="dxa"/>
            <w:vAlign w:val="center"/>
          </w:tcPr>
          <w:p w14:paraId="19CEF01A" w14:textId="574E689C" w:rsidR="009E13B6" w:rsidRDefault="00260BE0" w:rsidP="00BE66F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local factory releases chemicals that enter the stream. The chemical</w:t>
            </w:r>
            <w:r w:rsidR="00BE66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cause fish eggs to develop irregularly and die.</w:t>
            </w:r>
          </w:p>
        </w:tc>
      </w:tr>
      <w:tr w:rsidR="009E13B6" w14:paraId="5450E08F" w14:textId="77777777" w:rsidTr="00F91C2E">
        <w:trPr>
          <w:trHeight w:val="1152"/>
        </w:trPr>
        <w:tc>
          <w:tcPr>
            <w:tcW w:w="2942" w:type="dxa"/>
            <w:shd w:val="clear" w:color="auto" w:fill="CFE7ED"/>
            <w:vAlign w:val="center"/>
          </w:tcPr>
          <w:p w14:paraId="03ADDDAD" w14:textId="1EF29135" w:rsidR="009E13B6" w:rsidRDefault="00260BE0" w:rsidP="00F91C2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4</w:t>
            </w:r>
          </w:p>
        </w:tc>
        <w:tc>
          <w:tcPr>
            <w:tcW w:w="6286" w:type="dxa"/>
            <w:vAlign w:val="center"/>
          </w:tcPr>
          <w:p w14:paraId="401DDA6A" w14:textId="7788E178" w:rsidR="009E13B6" w:rsidRDefault="00AA0DFE" w:rsidP="00F91C2E">
            <w:p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60BE0">
              <w:rPr>
                <w:sz w:val="20"/>
                <w:szCs w:val="20"/>
              </w:rPr>
              <w:t xml:space="preserve">dditional runoff </w:t>
            </w:r>
            <w:r>
              <w:rPr>
                <w:sz w:val="20"/>
                <w:szCs w:val="20"/>
              </w:rPr>
              <w:t xml:space="preserve">flows </w:t>
            </w:r>
            <w:r w:rsidR="005645D4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to the river. Runoff contains nutrients that algae </w:t>
            </w:r>
            <w:r w:rsidR="00010603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to grow and reproduce.</w:t>
            </w:r>
          </w:p>
        </w:tc>
      </w:tr>
    </w:tbl>
    <w:p w14:paraId="3DC3B5CD" w14:textId="77777777" w:rsidR="009E13B6" w:rsidRDefault="009E13B6">
      <w:pPr>
        <w:keepNext w:val="0"/>
        <w:ind w:left="1152"/>
        <w:rPr>
          <w:color w:val="FF0000"/>
        </w:rPr>
      </w:pPr>
    </w:p>
    <w:p w14:paraId="182249E0" w14:textId="77777777" w:rsidR="009E13B6" w:rsidRDefault="009E13B6">
      <w:pPr>
        <w:keepNext w:val="0"/>
      </w:pPr>
    </w:p>
    <w:p w14:paraId="7678C607" w14:textId="77777777" w:rsidR="009E13B6" w:rsidRDefault="009E13B6">
      <w:pPr>
        <w:keepNext w:val="0"/>
      </w:pPr>
    </w:p>
    <w:p w14:paraId="1251E877" w14:textId="77777777" w:rsidR="009E13B6" w:rsidRDefault="009E13B6">
      <w:pPr>
        <w:keepNext w:val="0"/>
      </w:pPr>
    </w:p>
    <w:p w14:paraId="6B4FE2B0" w14:textId="77777777" w:rsidR="009E13B6" w:rsidRDefault="00260BE0">
      <w:pPr>
        <w:pStyle w:val="Heading1"/>
        <w:spacing w:before="0"/>
        <w:contextualSpacing w:val="0"/>
      </w:pPr>
      <w:r>
        <w:lastRenderedPageBreak/>
        <w:t>Data</w:t>
      </w:r>
    </w:p>
    <w:p w14:paraId="72B86263" w14:textId="76101B3C" w:rsidR="009E13B6" w:rsidRDefault="00260BE0">
      <w:r>
        <w:t xml:space="preserve">Record your observations </w:t>
      </w:r>
      <w:r w:rsidR="00BE75BE">
        <w:t>in the table</w:t>
      </w:r>
      <w:r>
        <w:t>.</w:t>
      </w:r>
    </w:p>
    <w:p w14:paraId="26A351E6" w14:textId="77777777" w:rsidR="009E13B6" w:rsidRDefault="00260BE0">
      <w:pPr>
        <w:rPr>
          <w:b/>
        </w:rPr>
      </w:pPr>
      <w:r>
        <w:rPr>
          <w:b/>
        </w:rPr>
        <w:t>Table A: Modeling a Watershed</w:t>
      </w:r>
    </w:p>
    <w:tbl>
      <w:tblPr>
        <w:tblStyle w:val="a1"/>
        <w:tblW w:w="9482" w:type="dxa"/>
        <w:tblInd w:w="-1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6338"/>
      </w:tblGrid>
      <w:tr w:rsidR="009E13B6" w14:paraId="7848DC69" w14:textId="77777777">
        <w:trPr>
          <w:trHeight w:val="420"/>
        </w:trPr>
        <w:tc>
          <w:tcPr>
            <w:tcW w:w="3144" w:type="dxa"/>
            <w:shd w:val="clear" w:color="auto" w:fill="CFE7ED"/>
          </w:tcPr>
          <w:p w14:paraId="6289A79D" w14:textId="77777777" w:rsidR="009E13B6" w:rsidRDefault="009E13B6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8" w:type="dxa"/>
            <w:shd w:val="clear" w:color="auto" w:fill="CFE7ED"/>
          </w:tcPr>
          <w:p w14:paraId="55F021AD" w14:textId="1D2D9888" w:rsidR="009E13B6" w:rsidRDefault="00BE75BE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Observations</w:t>
            </w:r>
          </w:p>
        </w:tc>
      </w:tr>
      <w:tr w:rsidR="009E13B6" w14:paraId="38DA8F65" w14:textId="77777777" w:rsidTr="006E63FE">
        <w:trPr>
          <w:trHeight w:val="3167"/>
        </w:trPr>
        <w:tc>
          <w:tcPr>
            <w:tcW w:w="3144" w:type="dxa"/>
            <w:shd w:val="clear" w:color="auto" w:fill="CFE7ED"/>
            <w:vAlign w:val="center"/>
          </w:tcPr>
          <w:p w14:paraId="1E3C9DEF" w14:textId="62F1C295" w:rsidR="009E13B6" w:rsidRDefault="00260BE0" w:rsidP="00BE66FE">
            <w:pPr>
              <w:spacing w:before="12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Nonpo</w:t>
            </w:r>
            <w:r w:rsidR="00BE75BE">
              <w:rPr>
                <w:b/>
                <w:sz w:val="20"/>
                <w:szCs w:val="20"/>
              </w:rPr>
              <w:t>int Source Pollution (Acid rain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38" w:type="dxa"/>
          </w:tcPr>
          <w:p w14:paraId="1683A1FC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52E9F0F3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73CD8127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2DE09E12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1D1CD768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76807377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</w:tc>
      </w:tr>
      <w:tr w:rsidR="009E13B6" w14:paraId="33074A56" w14:textId="77777777" w:rsidTr="006E63FE">
        <w:trPr>
          <w:trHeight w:val="3671"/>
        </w:trPr>
        <w:tc>
          <w:tcPr>
            <w:tcW w:w="3144" w:type="dxa"/>
            <w:shd w:val="clear" w:color="auto" w:fill="CFE7ED"/>
            <w:vAlign w:val="center"/>
          </w:tcPr>
          <w:p w14:paraId="7489CF71" w14:textId="018F6849" w:rsidR="007C1EF4" w:rsidRDefault="007C1EF4" w:rsidP="006E63FE">
            <w:pPr>
              <w:spacing w:before="12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Source Pollution (Factory)</w:t>
            </w:r>
          </w:p>
          <w:p w14:paraId="33BBF693" w14:textId="111BA09A" w:rsidR="009E13B6" w:rsidRDefault="009E13B6" w:rsidP="006E63FE">
            <w:pPr>
              <w:spacing w:before="12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8" w:type="dxa"/>
          </w:tcPr>
          <w:p w14:paraId="4CEF39EC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108DE861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2F189C51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5E31A96A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323D271E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6F127B0B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</w:tc>
      </w:tr>
      <w:tr w:rsidR="009E13B6" w14:paraId="4AC692A9" w14:textId="77777777" w:rsidTr="006E63FE">
        <w:trPr>
          <w:trHeight w:val="4220"/>
        </w:trPr>
        <w:tc>
          <w:tcPr>
            <w:tcW w:w="3144" w:type="dxa"/>
            <w:shd w:val="clear" w:color="auto" w:fill="CFE7ED"/>
            <w:vAlign w:val="center"/>
          </w:tcPr>
          <w:p w14:paraId="39BB8A1A" w14:textId="1CDB322A" w:rsidR="009E13B6" w:rsidRDefault="00C94BC3" w:rsidP="006E63FE">
            <w:pPr>
              <w:spacing w:before="12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Source Pollution (Factory) with N</w:t>
            </w:r>
            <w:r w:rsidR="007C1EF4">
              <w:rPr>
                <w:b/>
                <w:sz w:val="20"/>
                <w:szCs w:val="20"/>
              </w:rPr>
              <w:t xml:space="preserve">ew </w:t>
            </w:r>
            <w:r w:rsidR="00AA0DFE">
              <w:rPr>
                <w:b/>
                <w:sz w:val="20"/>
                <w:szCs w:val="20"/>
              </w:rPr>
              <w:t>F</w:t>
            </w:r>
            <w:r w:rsidR="007C1EF4">
              <w:rPr>
                <w:b/>
                <w:sz w:val="20"/>
                <w:szCs w:val="20"/>
              </w:rPr>
              <w:t>resh</w:t>
            </w:r>
            <w:r w:rsidR="00861667">
              <w:rPr>
                <w:b/>
                <w:sz w:val="20"/>
                <w:szCs w:val="20"/>
              </w:rPr>
              <w:t>w</w:t>
            </w:r>
            <w:r w:rsidR="007C1EF4">
              <w:rPr>
                <w:b/>
                <w:sz w:val="20"/>
                <w:szCs w:val="20"/>
              </w:rPr>
              <w:t>ater Sources Added</w:t>
            </w:r>
          </w:p>
        </w:tc>
        <w:tc>
          <w:tcPr>
            <w:tcW w:w="6338" w:type="dxa"/>
          </w:tcPr>
          <w:p w14:paraId="6AADDE82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2B3E23FA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09F7063D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64B71286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5E4E79A4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  <w:p w14:paraId="039D760D" w14:textId="77777777" w:rsidR="009E13B6" w:rsidRDefault="009E13B6">
            <w:pPr>
              <w:spacing w:before="120"/>
              <w:contextualSpacing w:val="0"/>
              <w:rPr>
                <w:sz w:val="20"/>
                <w:szCs w:val="20"/>
              </w:rPr>
            </w:pPr>
          </w:p>
        </w:tc>
      </w:tr>
    </w:tbl>
    <w:p w14:paraId="72B91F8C" w14:textId="77777777" w:rsidR="009E13B6" w:rsidRDefault="00260BE0">
      <w:pPr>
        <w:rPr>
          <w:b/>
        </w:rPr>
      </w:pPr>
      <w:r>
        <w:rPr>
          <w:b/>
        </w:rPr>
        <w:lastRenderedPageBreak/>
        <w:t>Table B: Likely Effects of Environmental Changes</w:t>
      </w:r>
    </w:p>
    <w:tbl>
      <w:tblPr>
        <w:tblStyle w:val="a2"/>
        <w:tblW w:w="9476" w:type="dxa"/>
        <w:tblInd w:w="-1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3690"/>
        <w:gridCol w:w="4255"/>
      </w:tblGrid>
      <w:tr w:rsidR="009E13B6" w14:paraId="6379995E" w14:textId="77777777" w:rsidTr="00AA0DFE">
        <w:trPr>
          <w:trHeight w:val="820"/>
        </w:trPr>
        <w:tc>
          <w:tcPr>
            <w:tcW w:w="1531" w:type="dxa"/>
            <w:shd w:val="clear" w:color="auto" w:fill="CFE7ED"/>
            <w:vAlign w:val="center"/>
          </w:tcPr>
          <w:p w14:paraId="42FC3D2A" w14:textId="77777777" w:rsidR="009E13B6" w:rsidRDefault="00260BE0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</w:t>
            </w:r>
          </w:p>
        </w:tc>
        <w:tc>
          <w:tcPr>
            <w:tcW w:w="3690" w:type="dxa"/>
            <w:shd w:val="clear" w:color="auto" w:fill="CFE7ED"/>
            <w:vAlign w:val="center"/>
          </w:tcPr>
          <w:p w14:paraId="61C33F1C" w14:textId="09758DDB" w:rsidR="009E13B6" w:rsidRDefault="00AA0DFE">
            <w:pPr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</w:t>
            </w:r>
            <w:r w:rsidR="00260BE0">
              <w:rPr>
                <w:b/>
                <w:sz w:val="20"/>
                <w:szCs w:val="20"/>
              </w:rPr>
              <w:t xml:space="preserve"> on Abiotic Factors (Environment)</w:t>
            </w:r>
          </w:p>
        </w:tc>
        <w:tc>
          <w:tcPr>
            <w:tcW w:w="4255" w:type="dxa"/>
            <w:shd w:val="clear" w:color="auto" w:fill="CFE7ED"/>
            <w:vAlign w:val="center"/>
          </w:tcPr>
          <w:p w14:paraId="49652D27" w14:textId="0ADF1DBF" w:rsidR="00AA0DFE" w:rsidRDefault="00260BE0" w:rsidP="00AA0DFE">
            <w:pPr>
              <w:spacing w:after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 on Biotic Factors </w:t>
            </w:r>
          </w:p>
          <w:p w14:paraId="1A59009F" w14:textId="2722BE82" w:rsidR="009E13B6" w:rsidRDefault="00260BE0" w:rsidP="00AA0DFE">
            <w:pPr>
              <w:spacing w:after="0"/>
              <w:contextualSpacing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A0DFE">
              <w:rPr>
                <w:b/>
                <w:sz w:val="20"/>
                <w:szCs w:val="20"/>
              </w:rPr>
              <w:t>Living thing</w:t>
            </w:r>
            <w:r w:rsidR="00492842">
              <w:rPr>
                <w:b/>
                <w:sz w:val="20"/>
                <w:szCs w:val="20"/>
              </w:rPr>
              <w:t>s</w:t>
            </w:r>
            <w:r w:rsidR="00AA0DFE">
              <w:rPr>
                <w:b/>
                <w:sz w:val="20"/>
                <w:szCs w:val="20"/>
              </w:rPr>
              <w:t xml:space="preserve"> or things that once lived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E13B6" w14:paraId="3E20D9F2" w14:textId="77777777" w:rsidTr="006E63FE">
        <w:trPr>
          <w:trHeight w:val="2573"/>
        </w:trPr>
        <w:tc>
          <w:tcPr>
            <w:tcW w:w="1531" w:type="dxa"/>
            <w:shd w:val="clear" w:color="auto" w:fill="FFFFFF"/>
            <w:vAlign w:val="center"/>
          </w:tcPr>
          <w:p w14:paraId="4AFDA189" w14:textId="0F948BCD" w:rsidR="009E13B6" w:rsidRDefault="00DB5D8A" w:rsidP="006E63F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1</w:t>
            </w:r>
          </w:p>
        </w:tc>
        <w:tc>
          <w:tcPr>
            <w:tcW w:w="3690" w:type="dxa"/>
          </w:tcPr>
          <w:p w14:paraId="7F2ADE4E" w14:textId="77777777" w:rsidR="009E13B6" w:rsidRDefault="009E13B6">
            <w:pPr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FFFFFF"/>
          </w:tcPr>
          <w:p w14:paraId="2A9F58DD" w14:textId="77777777" w:rsidR="009E13B6" w:rsidRDefault="009E13B6">
            <w:pPr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  <w:tr w:rsidR="009E13B6" w14:paraId="03DC339B" w14:textId="77777777" w:rsidTr="006E63FE">
        <w:trPr>
          <w:trHeight w:val="2780"/>
        </w:trPr>
        <w:tc>
          <w:tcPr>
            <w:tcW w:w="1531" w:type="dxa"/>
            <w:shd w:val="clear" w:color="auto" w:fill="FFFFFF"/>
            <w:vAlign w:val="center"/>
          </w:tcPr>
          <w:p w14:paraId="0D55F395" w14:textId="5AB960A4" w:rsidR="009E13B6" w:rsidRDefault="00260BE0" w:rsidP="006E63F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2</w:t>
            </w:r>
          </w:p>
        </w:tc>
        <w:tc>
          <w:tcPr>
            <w:tcW w:w="3690" w:type="dxa"/>
          </w:tcPr>
          <w:p w14:paraId="356E465D" w14:textId="77777777" w:rsidR="009E13B6" w:rsidRDefault="009E13B6">
            <w:pPr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255" w:type="dxa"/>
          </w:tcPr>
          <w:p w14:paraId="628E3034" w14:textId="77777777" w:rsidR="009E13B6" w:rsidRDefault="009E13B6">
            <w:pPr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  <w:tr w:rsidR="009E13B6" w14:paraId="26022795" w14:textId="77777777" w:rsidTr="006E63FE">
        <w:trPr>
          <w:trHeight w:val="2870"/>
        </w:trPr>
        <w:tc>
          <w:tcPr>
            <w:tcW w:w="1531" w:type="dxa"/>
            <w:shd w:val="clear" w:color="auto" w:fill="FFFFFF"/>
            <w:vAlign w:val="center"/>
          </w:tcPr>
          <w:p w14:paraId="70C64DA6" w14:textId="14BD4ADF" w:rsidR="009E13B6" w:rsidRDefault="00260BE0" w:rsidP="006E63F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3</w:t>
            </w:r>
          </w:p>
        </w:tc>
        <w:tc>
          <w:tcPr>
            <w:tcW w:w="3690" w:type="dxa"/>
          </w:tcPr>
          <w:p w14:paraId="029DCECC" w14:textId="77777777" w:rsidR="009E13B6" w:rsidRDefault="009E13B6">
            <w:pPr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255" w:type="dxa"/>
          </w:tcPr>
          <w:p w14:paraId="7B131464" w14:textId="77777777" w:rsidR="009E13B6" w:rsidRDefault="009E13B6">
            <w:pPr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  <w:tr w:rsidR="009E13B6" w14:paraId="7DBA0E4D" w14:textId="77777777" w:rsidTr="006E63FE">
        <w:trPr>
          <w:trHeight w:val="3050"/>
        </w:trPr>
        <w:tc>
          <w:tcPr>
            <w:tcW w:w="1531" w:type="dxa"/>
            <w:shd w:val="clear" w:color="auto" w:fill="FFFFFF"/>
            <w:vAlign w:val="center"/>
          </w:tcPr>
          <w:p w14:paraId="3BB55539" w14:textId="3CEE17F1" w:rsidR="009E13B6" w:rsidRDefault="00260BE0" w:rsidP="006E63F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4</w:t>
            </w:r>
          </w:p>
        </w:tc>
        <w:tc>
          <w:tcPr>
            <w:tcW w:w="3690" w:type="dxa"/>
          </w:tcPr>
          <w:p w14:paraId="36933A3C" w14:textId="77777777" w:rsidR="009E13B6" w:rsidRDefault="009E13B6">
            <w:pPr>
              <w:contextualSpacing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255" w:type="dxa"/>
          </w:tcPr>
          <w:p w14:paraId="492DD10F" w14:textId="77777777" w:rsidR="009E13B6" w:rsidRDefault="009E13B6">
            <w:pPr>
              <w:contextualSpacing w:val="0"/>
              <w:rPr>
                <w:color w:val="FF0000"/>
                <w:sz w:val="20"/>
                <w:szCs w:val="20"/>
              </w:rPr>
            </w:pPr>
          </w:p>
        </w:tc>
      </w:tr>
    </w:tbl>
    <w:p w14:paraId="65C3A8B7" w14:textId="77777777" w:rsidR="009E13B6" w:rsidRDefault="009E13B6"/>
    <w:sectPr w:rsidR="009E13B6" w:rsidSect="009319C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-1350" w:right="1440" w:bottom="720" w:left="144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DAA4" w14:textId="77777777" w:rsidR="00B677CF" w:rsidRDefault="00B677CF">
      <w:pPr>
        <w:spacing w:after="0"/>
      </w:pPr>
      <w:r>
        <w:separator/>
      </w:r>
    </w:p>
  </w:endnote>
  <w:endnote w:type="continuationSeparator" w:id="0">
    <w:p w14:paraId="29AC4781" w14:textId="77777777" w:rsidR="00B677CF" w:rsidRDefault="00B67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CA79" w14:textId="77777777" w:rsidR="009E13B6" w:rsidRDefault="00260BE0" w:rsidP="00C25612">
    <w:pPr>
      <w:tabs>
        <w:tab w:val="center" w:pos="4320"/>
        <w:tab w:val="right" w:pos="8640"/>
      </w:tabs>
      <w:spacing w:after="144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104C5" w14:textId="77777777" w:rsidR="009E13B6" w:rsidRDefault="00260BE0" w:rsidP="00C25612">
    <w:pPr>
      <w:tabs>
        <w:tab w:val="center" w:pos="4320"/>
        <w:tab w:val="right" w:pos="8640"/>
      </w:tabs>
      <w:spacing w:after="144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A9C5F" w14:textId="77777777" w:rsidR="00B677CF" w:rsidRDefault="00B677CF">
      <w:pPr>
        <w:spacing w:after="0"/>
      </w:pPr>
      <w:r>
        <w:separator/>
      </w:r>
    </w:p>
  </w:footnote>
  <w:footnote w:type="continuationSeparator" w:id="0">
    <w:p w14:paraId="7B6D9ABA" w14:textId="77777777" w:rsidR="00B677CF" w:rsidRDefault="00B677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DBB8" w14:textId="77777777" w:rsidR="009E13B6" w:rsidRDefault="00260BE0">
    <w:pPr>
      <w:keepLines/>
      <w:pBdr>
        <w:bottom w:val="none" w:sz="0" w:space="0" w:color="000000"/>
      </w:pBdr>
      <w:tabs>
        <w:tab w:val="center" w:pos="4320"/>
        <w:tab w:val="right" w:pos="8640"/>
      </w:tabs>
      <w:spacing w:before="840" w:after="300"/>
      <w:jc w:val="center"/>
      <w:rPr>
        <w:b/>
        <w:color w:val="F78D26"/>
      </w:rPr>
    </w:pPr>
    <w:r>
      <w:rPr>
        <w:b/>
        <w:color w:val="F78D26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A32EF" w14:textId="1BD9731D" w:rsidR="009E13B6" w:rsidRDefault="00167570" w:rsidP="00C25612">
    <w:pPr>
      <w:spacing w:before="820" w:after="100"/>
    </w:pPr>
    <w:r w:rsidRPr="00233F9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93F994F" wp14:editId="0B7E8DB8">
              <wp:simplePos x="0" y="0"/>
              <wp:positionH relativeFrom="margin">
                <wp:posOffset>-742950</wp:posOffset>
              </wp:positionH>
              <wp:positionV relativeFrom="paragraph">
                <wp:posOffset>202235</wp:posOffset>
              </wp:positionV>
              <wp:extent cx="4029075" cy="5715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6875D" w14:textId="604644CE" w:rsidR="00233F9D" w:rsidRDefault="00233F9D" w:rsidP="00233F9D">
                          <w:pPr>
                            <w:spacing w:after="0" w:line="36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Virtual Lab: Changes in a Watershed</w:t>
                          </w:r>
                        </w:p>
                        <w:p w14:paraId="3A33BBFA" w14:textId="77777777" w:rsidR="00233F9D" w:rsidRDefault="00233F9D" w:rsidP="00233F9D">
                          <w:pPr>
                            <w:spacing w:after="0" w:line="40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t>Student Guide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3F994F" id="Прямоугольник 3" o:spid="_x0000_s1026" style="position:absolute;margin-left:-58.5pt;margin-top:15.9pt;width:317.25pt;height: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" filled="f" stroked="f">
              <v:textbox inset="2.53958mm,1.2694mm,2.53958mm,1.2694mm">
                <w:txbxContent>
                  <w:p w14:paraId="0C76875D" w14:textId="604644CE" w:rsidR="00233F9D" w:rsidRDefault="00233F9D" w:rsidP="00233F9D">
                    <w:pPr>
                      <w:spacing w:after="0" w:line="360" w:lineRule="auto"/>
                      <w:jc w:val="right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>Virtual Lab: Changes in a Watershed</w:t>
                    </w:r>
                  </w:p>
                  <w:p w14:paraId="3A33BBFA" w14:textId="77777777" w:rsidR="00233F9D" w:rsidRDefault="00233F9D" w:rsidP="00233F9D">
                    <w:pPr>
                      <w:spacing w:after="0" w:line="400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Student Guide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33F9D">
      <w:rPr>
        <w:noProof/>
        <w:lang w:eastAsia="en-US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AD4A4C1" wp14:editId="0021D916">
              <wp:simplePos x="0" y="0"/>
              <wp:positionH relativeFrom="margin">
                <wp:posOffset>-923925</wp:posOffset>
              </wp:positionH>
              <wp:positionV relativeFrom="paragraph">
                <wp:posOffset>198120</wp:posOffset>
              </wp:positionV>
              <wp:extent cx="4210050" cy="542925"/>
              <wp:effectExtent l="38100" t="19050" r="19050" b="66675"/>
              <wp:wrapSquare wrapText="bothSides" distT="0" distB="0" distL="0" distR="0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050" cy="542925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blurRad="25399" dist="25400" dir="6780000" rotWithShape="0">
                          <a:srgbClr val="000000">
                            <a:alpha val="24705"/>
                          </a:srgbClr>
                        </a:outerShdw>
                      </a:effectLst>
                    </wps:spPr>
                    <wps:txbx>
                      <w:txbxContent>
                        <w:p w14:paraId="01AAB1E0" w14:textId="77777777" w:rsidR="00233F9D" w:rsidRDefault="00233F9D" w:rsidP="00233F9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D4A4C1" id="Прямоугольник 4" o:spid="_x0000_s1027" style="position:absolute;margin-left:-72.75pt;margin-top:15.6pt;width:331.5pt;height:42.75pt;z-index:-25165414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" fillcolor="#362580" stroked="f">
              <v:shadow on="t" color="black" opacity="16190f" origin=",.5" offset="-.27569mm,.64947mm"/>
              <v:textbox inset="2.53958mm,2.53958mm,2.53958mm,2.53958mm">
                <w:txbxContent>
                  <w:p w14:paraId="01AAB1E0" w14:textId="77777777" w:rsidR="00233F9D" w:rsidRDefault="00233F9D" w:rsidP="00233F9D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233F9D" w:rsidRPr="00233F9D">
      <w:rPr>
        <w:noProof/>
        <w:lang w:eastAsia="en-US"/>
      </w:rPr>
      <w:drawing>
        <wp:anchor distT="0" distB="0" distL="114300" distR="114300" simplePos="0" relativeHeight="251660288" behindDoc="0" locked="0" layoutInCell="1" hidden="0" allowOverlap="1" wp14:anchorId="774CD482" wp14:editId="1D9E8E21">
          <wp:simplePos x="0" y="0"/>
          <wp:positionH relativeFrom="margin">
            <wp:posOffset>5090795</wp:posOffset>
          </wp:positionH>
          <wp:positionV relativeFrom="paragraph">
            <wp:posOffset>485775</wp:posOffset>
          </wp:positionV>
          <wp:extent cx="1097280" cy="274320"/>
          <wp:effectExtent l="0" t="0" r="0" b="0"/>
          <wp:wrapNone/>
          <wp:docPr id="16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3F9D" w:rsidRPr="00233F9D">
      <w:rPr>
        <w:noProof/>
        <w:lang w:eastAsia="en-US"/>
      </w:rPr>
      <w:drawing>
        <wp:anchor distT="0" distB="0" distL="0" distR="0" simplePos="0" relativeHeight="251659264" behindDoc="0" locked="0" layoutInCell="1" hidden="0" allowOverlap="1" wp14:anchorId="5471F6FB" wp14:editId="41F5C6ED">
          <wp:simplePos x="0" y="0"/>
          <wp:positionH relativeFrom="margin">
            <wp:posOffset>-923925</wp:posOffset>
          </wp:positionH>
          <wp:positionV relativeFrom="paragraph">
            <wp:posOffset>200025</wp:posOffset>
          </wp:positionV>
          <wp:extent cx="7780655" cy="457200"/>
          <wp:effectExtent l="0" t="0" r="0" b="0"/>
          <wp:wrapSquare wrapText="bothSides" distT="0" distB="0" distL="0" distR="0"/>
          <wp:docPr id="16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0AA"/>
    <w:multiLevelType w:val="multilevel"/>
    <w:tmpl w:val="A4BA2650"/>
    <w:lvl w:ilvl="0">
      <w:start w:val="1"/>
      <w:numFmt w:val="lowerLetter"/>
      <w:lvlText w:val="%1)"/>
      <w:lvlJc w:val="left"/>
      <w:pPr>
        <w:ind w:left="1440" w:firstLine="252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2)"/>
      <w:lvlJc w:val="left"/>
      <w:pPr>
        <w:ind w:left="2160" w:firstLine="39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firstLine="540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68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828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972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1260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14040"/>
      </w:pPr>
      <w:rPr>
        <w:u w:val="none"/>
      </w:rPr>
    </w:lvl>
  </w:abstractNum>
  <w:abstractNum w:abstractNumId="1" w15:restartNumberingAfterBreak="0">
    <w:nsid w:val="3D966736"/>
    <w:multiLevelType w:val="multilevel"/>
    <w:tmpl w:val="9C201528"/>
    <w:lvl w:ilvl="0">
      <w:start w:val="1"/>
      <w:numFmt w:val="decimal"/>
      <w:lvlText w:val="Step %1:"/>
      <w:lvlJc w:val="left"/>
      <w:pPr>
        <w:ind w:left="864" w:firstLine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firstLine="2016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  <w:rPr>
        <w:b/>
      </w:r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2" w15:restartNumberingAfterBreak="0">
    <w:nsid w:val="4D5902B3"/>
    <w:multiLevelType w:val="multilevel"/>
    <w:tmpl w:val="2B862968"/>
    <w:lvl w:ilvl="0">
      <w:start w:val="1"/>
      <w:numFmt w:val="decimal"/>
      <w:lvlText w:val="Step %1:"/>
      <w:lvlJc w:val="left"/>
      <w:pPr>
        <w:ind w:left="864" w:firstLine="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firstLine="864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b/>
      </w:r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51F03080"/>
    <w:multiLevelType w:val="multilevel"/>
    <w:tmpl w:val="9C201528"/>
    <w:lvl w:ilvl="0">
      <w:start w:val="1"/>
      <w:numFmt w:val="decimal"/>
      <w:lvlText w:val="Step %1:"/>
      <w:lvlJc w:val="left"/>
      <w:pPr>
        <w:ind w:left="864" w:firstLine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firstLine="2016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  <w:rPr>
        <w:b/>
      </w:r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6"/>
    <w:rsid w:val="00010603"/>
    <w:rsid w:val="00064AE9"/>
    <w:rsid w:val="00122F7B"/>
    <w:rsid w:val="00167570"/>
    <w:rsid w:val="001C70C0"/>
    <w:rsid w:val="00233F9D"/>
    <w:rsid w:val="00260BE0"/>
    <w:rsid w:val="00264406"/>
    <w:rsid w:val="0028379B"/>
    <w:rsid w:val="003050BC"/>
    <w:rsid w:val="00322562"/>
    <w:rsid w:val="00336388"/>
    <w:rsid w:val="00352805"/>
    <w:rsid w:val="00361828"/>
    <w:rsid w:val="00362077"/>
    <w:rsid w:val="00376EB0"/>
    <w:rsid w:val="00492842"/>
    <w:rsid w:val="00515E3B"/>
    <w:rsid w:val="00527FCE"/>
    <w:rsid w:val="00550104"/>
    <w:rsid w:val="005645D4"/>
    <w:rsid w:val="005669AC"/>
    <w:rsid w:val="005E0F83"/>
    <w:rsid w:val="006658A3"/>
    <w:rsid w:val="00696488"/>
    <w:rsid w:val="006B55F5"/>
    <w:rsid w:val="006D0899"/>
    <w:rsid w:val="006E63FE"/>
    <w:rsid w:val="00764189"/>
    <w:rsid w:val="00765880"/>
    <w:rsid w:val="007C1EF4"/>
    <w:rsid w:val="007D1559"/>
    <w:rsid w:val="008209A7"/>
    <w:rsid w:val="00832AA9"/>
    <w:rsid w:val="00861667"/>
    <w:rsid w:val="00905BBA"/>
    <w:rsid w:val="00910630"/>
    <w:rsid w:val="009319C5"/>
    <w:rsid w:val="009427D4"/>
    <w:rsid w:val="00975438"/>
    <w:rsid w:val="00990E3A"/>
    <w:rsid w:val="009A2764"/>
    <w:rsid w:val="009C7ACC"/>
    <w:rsid w:val="009E13B6"/>
    <w:rsid w:val="00A21003"/>
    <w:rsid w:val="00A31DE5"/>
    <w:rsid w:val="00A55551"/>
    <w:rsid w:val="00A6463F"/>
    <w:rsid w:val="00A70D15"/>
    <w:rsid w:val="00A75FF6"/>
    <w:rsid w:val="00A82293"/>
    <w:rsid w:val="00AA0DFE"/>
    <w:rsid w:val="00B677CF"/>
    <w:rsid w:val="00BE66FE"/>
    <w:rsid w:val="00BE75BE"/>
    <w:rsid w:val="00C07A75"/>
    <w:rsid w:val="00C25612"/>
    <w:rsid w:val="00C471AC"/>
    <w:rsid w:val="00C74622"/>
    <w:rsid w:val="00C94BC3"/>
    <w:rsid w:val="00CC7327"/>
    <w:rsid w:val="00D27FD1"/>
    <w:rsid w:val="00D7225F"/>
    <w:rsid w:val="00DB5D8A"/>
    <w:rsid w:val="00DD76CC"/>
    <w:rsid w:val="00DF34CF"/>
    <w:rsid w:val="00E05288"/>
    <w:rsid w:val="00E13AC1"/>
    <w:rsid w:val="00E674BF"/>
    <w:rsid w:val="00EC072A"/>
    <w:rsid w:val="00EE48DC"/>
    <w:rsid w:val="00EF6F82"/>
    <w:rsid w:val="00F661B1"/>
    <w:rsid w:val="00F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9C030"/>
  <w15:docId w15:val="{9AED91F9-1E9E-4AC9-A7AC-7BBAA8C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ru-RU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bottom w:val="single" w:sz="4" w:space="1" w:color="F78D26"/>
      </w:pBdr>
      <w:spacing w:before="420"/>
      <w:contextualSpacing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keepLines/>
      <w:pBdr>
        <w:bottom w:val="single" w:sz="4" w:space="1" w:color="F78D26"/>
      </w:pBdr>
      <w:spacing w:before="120" w:after="80"/>
      <w:contextualSpacing/>
      <w:outlineLvl w:val="1"/>
    </w:pPr>
    <w:rPr>
      <w:b/>
      <w:color w:val="333333"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00" w:after="80"/>
      <w:contextualSpacing/>
      <w:outlineLvl w:val="2"/>
    </w:pPr>
    <w:rPr>
      <w:b/>
      <w:i/>
      <w:color w:val="333333"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00" w:after="0"/>
      <w:ind w:left="864" w:hanging="144"/>
      <w:contextualSpacing/>
      <w:outlineLvl w:val="3"/>
    </w:pPr>
    <w:rPr>
      <w:b/>
      <w:i/>
      <w:color w:val="327788"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bottom w:val="single" w:sz="4" w:space="1" w:color="F78D26"/>
      </w:pBdr>
      <w:spacing w:before="480"/>
      <w:contextualSpacing/>
    </w:pPr>
    <w:rPr>
      <w:b/>
      <w:color w:val="333333"/>
      <w:sz w:val="32"/>
      <w:szCs w:val="32"/>
    </w:rPr>
  </w:style>
  <w:style w:type="paragraph" w:styleId="Subtitl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5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0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0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5612"/>
  </w:style>
  <w:style w:type="paragraph" w:styleId="Footer">
    <w:name w:val="footer"/>
    <w:basedOn w:val="Normal"/>
    <w:link w:val="FooterChar"/>
    <w:uiPriority w:val="99"/>
    <w:unhideWhenUsed/>
    <w:rsid w:val="00C25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5612"/>
  </w:style>
  <w:style w:type="paragraph" w:styleId="ListParagraph">
    <w:name w:val="List Paragraph"/>
    <w:basedOn w:val="Normal"/>
    <w:uiPriority w:val="34"/>
    <w:qFormat/>
    <w:rsid w:val="0099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NYTQRMT4MAHZ-2-59617</_dlc_DocId>
    <_dlc_DocIdUrl xmlns="8e8c147c-4a44-4efb-abf1-e3af25080dca">
      <Url>http://eportal.education2020.com/Curriculum/CSCI/_layouts/DocIdRedir.aspx?ID=NYTQRMT4MAHZ-2-59617</Url>
      <Description>NYTQRMT4MAHZ-2-59617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C2972-941E-458A-A8D9-6ACDA6C4847F}"/>
</file>

<file path=customXml/itemProps2.xml><?xml version="1.0" encoding="utf-8"?>
<ds:datastoreItem xmlns:ds="http://schemas.openxmlformats.org/officeDocument/2006/customXml" ds:itemID="{BEBB4AB4-2230-4DC8-89B5-3957AA44B275}"/>
</file>

<file path=customXml/itemProps3.xml><?xml version="1.0" encoding="utf-8"?>
<ds:datastoreItem xmlns:ds="http://schemas.openxmlformats.org/officeDocument/2006/customXml" ds:itemID="{30742B7B-43AF-431F-BFDE-D181F1B8FEA1}"/>
</file>

<file path=customXml/itemProps4.xml><?xml version="1.0" encoding="utf-8"?>
<ds:datastoreItem xmlns:ds="http://schemas.openxmlformats.org/officeDocument/2006/customXml" ds:itemID="{8BD34682-8418-4AF4-B7CB-57F04CC7C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Lisovskaya</dc:creator>
  <cp:lastModifiedBy>Janette Rickels</cp:lastModifiedBy>
  <cp:revision>3</cp:revision>
  <dcterms:created xsi:type="dcterms:W3CDTF">2017-10-13T22:09:00Z</dcterms:created>
  <dcterms:modified xsi:type="dcterms:W3CDTF">2017-10-23T23:52:00Z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90e88ded-58f1-442c-8fb4-68f375a07c84</vt:lpwstr>
  </property>
  <property fmtid="{D5CDD505-2E9C-101B-9397-08002B2CF9AE}" pid="4" name="TaxKeyword">
    <vt:lpwstr/>
  </property>
</Properties>
</file>