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9BB88" w14:textId="7F0ABE71" w:rsidR="00895CB4" w:rsidRPr="004F2B85" w:rsidRDefault="0062173C" w:rsidP="000A20C2">
      <w:pPr>
        <w:pStyle w:val="Heading1"/>
        <w:rPr>
          <w:rFonts w:ascii="Arial" w:hAnsi="Arial"/>
          <w:bCs/>
          <w:color w:val="auto"/>
          <w:szCs w:val="28"/>
        </w:rPr>
      </w:pPr>
      <w:r w:rsidRPr="004F2B85">
        <w:rPr>
          <w:rFonts w:ascii="Arial" w:hAnsi="Arial"/>
          <w:bCs/>
          <w:color w:val="auto"/>
          <w:szCs w:val="28"/>
        </w:rPr>
        <w:t>Pre</w:t>
      </w:r>
      <w:r w:rsidR="00F911EF">
        <w:rPr>
          <w:rFonts w:ascii="Arial" w:hAnsi="Arial"/>
          <w:bCs/>
          <w:color w:val="auto"/>
          <w:szCs w:val="28"/>
        </w:rPr>
        <w:t>-</w:t>
      </w:r>
      <w:r w:rsidR="00770964">
        <w:rPr>
          <w:rFonts w:ascii="Arial" w:hAnsi="Arial"/>
          <w:bCs/>
          <w:color w:val="auto"/>
          <w:szCs w:val="28"/>
        </w:rPr>
        <w:t>L</w:t>
      </w:r>
      <w:r w:rsidR="00854DB7" w:rsidRPr="004F2B85">
        <w:rPr>
          <w:rFonts w:ascii="Arial" w:hAnsi="Arial"/>
          <w:bCs/>
          <w:color w:val="auto"/>
          <w:szCs w:val="28"/>
        </w:rPr>
        <w:t>ab Information</w:t>
      </w:r>
    </w:p>
    <w:p w14:paraId="762C0ED2" w14:textId="77777777" w:rsidR="00854DB7" w:rsidRPr="002F684D" w:rsidRDefault="00854DB7" w:rsidP="00854DB7">
      <w:pPr>
        <w:pStyle w:val="hanginglist"/>
      </w:pPr>
      <w:r w:rsidRPr="002F684D">
        <w:t>Purpose</w:t>
      </w:r>
      <w:r w:rsidRPr="002F684D">
        <w:tab/>
      </w:r>
      <w:r w:rsidR="005C51D6" w:rsidRPr="002F684D">
        <w:rPr>
          <w:b w:val="0"/>
        </w:rPr>
        <w:t xml:space="preserve">Explore </w:t>
      </w:r>
      <w:r w:rsidR="009C5272">
        <w:rPr>
          <w:b w:val="0"/>
        </w:rPr>
        <w:t>the process for determining the density of a solid</w:t>
      </w:r>
      <w:r w:rsidRPr="002F684D">
        <w:rPr>
          <w:b w:val="0"/>
        </w:rPr>
        <w:t xml:space="preserve"> using a laboratory procedure.</w:t>
      </w:r>
    </w:p>
    <w:p w14:paraId="134173E5" w14:textId="77777777" w:rsidR="00854DB7" w:rsidRPr="002F684D" w:rsidRDefault="00854DB7" w:rsidP="00854DB7">
      <w:pPr>
        <w:pStyle w:val="hanginglist"/>
        <w:rPr>
          <w:b w:val="0"/>
        </w:rPr>
      </w:pPr>
      <w:r w:rsidRPr="002F684D">
        <w:t>Time</w:t>
      </w:r>
      <w:r w:rsidRPr="002F684D">
        <w:tab/>
      </w:r>
      <w:r w:rsidRPr="002F684D">
        <w:rPr>
          <w:b w:val="0"/>
        </w:rPr>
        <w:t>Approximately 45 minutes</w:t>
      </w:r>
    </w:p>
    <w:p w14:paraId="5107D75B" w14:textId="2F15DFEC" w:rsidR="00854DB7" w:rsidRPr="002F684D" w:rsidRDefault="00854DB7" w:rsidP="00854DB7">
      <w:pPr>
        <w:pStyle w:val="hanginglist"/>
      </w:pPr>
      <w:r w:rsidRPr="002F684D">
        <w:t>Question</w:t>
      </w:r>
      <w:r w:rsidRPr="002F684D">
        <w:tab/>
      </w:r>
      <w:r w:rsidR="00CB4571">
        <w:rPr>
          <w:b w:val="0"/>
        </w:rPr>
        <w:t xml:space="preserve">How can the density of an object </w:t>
      </w:r>
      <w:r w:rsidR="009C5272">
        <w:rPr>
          <w:b w:val="0"/>
        </w:rPr>
        <w:t>be determined?</w:t>
      </w:r>
    </w:p>
    <w:p w14:paraId="34DD9C9E" w14:textId="6015CB7B" w:rsidR="00854DB7" w:rsidRPr="002F684D" w:rsidRDefault="00854DB7" w:rsidP="00854DB7">
      <w:pPr>
        <w:pStyle w:val="hanginglist"/>
      </w:pPr>
      <w:r w:rsidRPr="002F684D">
        <w:t>Hypothesis</w:t>
      </w:r>
      <w:r w:rsidRPr="002F684D">
        <w:tab/>
      </w:r>
      <w:r w:rsidR="009B41AE">
        <w:rPr>
          <w:b w:val="0"/>
        </w:rPr>
        <w:t>I</w:t>
      </w:r>
      <w:r w:rsidR="00CB4571">
        <w:rPr>
          <w:b w:val="0"/>
        </w:rPr>
        <w:t xml:space="preserve">f the mass and volume of an object </w:t>
      </w:r>
      <w:r w:rsidR="00B44F5D">
        <w:rPr>
          <w:b w:val="0"/>
        </w:rPr>
        <w:t>can be measured, then its density can be determined</w:t>
      </w:r>
      <w:r w:rsidR="00CD6F6A">
        <w:rPr>
          <w:b w:val="0"/>
        </w:rPr>
        <w:t>,</w:t>
      </w:r>
      <w:r w:rsidR="00B44F5D">
        <w:rPr>
          <w:b w:val="0"/>
        </w:rPr>
        <w:t xml:space="preserve"> because density equals mass over volume.</w:t>
      </w:r>
    </w:p>
    <w:p w14:paraId="12AFDBB9" w14:textId="452BE144" w:rsidR="00723B82" w:rsidRPr="008E26A5" w:rsidRDefault="00B44F5D" w:rsidP="00D73404">
      <w:pPr>
        <w:pStyle w:val="hanginglist"/>
        <w:spacing w:after="0"/>
      </w:pPr>
      <w:r>
        <w:t>V</w:t>
      </w:r>
      <w:r w:rsidR="00854DB7" w:rsidRPr="002F684D">
        <w:t>ariables</w:t>
      </w:r>
      <w:r w:rsidR="00854DB7" w:rsidRPr="002F684D">
        <w:tab/>
      </w:r>
      <w:r w:rsidR="00723B82" w:rsidRPr="009276AA">
        <w:rPr>
          <w:b w:val="0"/>
        </w:rPr>
        <w:t>PART I:</w:t>
      </w:r>
      <w:r w:rsidR="009B41AE" w:rsidRPr="009276AA">
        <w:rPr>
          <w:b w:val="0"/>
        </w:rPr>
        <w:t xml:space="preserve"> Regularly</w:t>
      </w:r>
      <w:r w:rsidR="00CD6F6A" w:rsidRPr="009276AA">
        <w:rPr>
          <w:b w:val="0"/>
        </w:rPr>
        <w:t xml:space="preserve"> </w:t>
      </w:r>
      <w:r w:rsidR="009B41AE" w:rsidRPr="009276AA">
        <w:rPr>
          <w:b w:val="0"/>
        </w:rPr>
        <w:t>Shaped Solids</w:t>
      </w:r>
    </w:p>
    <w:p w14:paraId="4D63E956" w14:textId="73A958DA" w:rsidR="00854DB7" w:rsidRPr="000E5239" w:rsidRDefault="00854DB7" w:rsidP="00D73404">
      <w:pPr>
        <w:pStyle w:val="hanginglist"/>
        <w:spacing w:after="0"/>
        <w:ind w:firstLine="0"/>
      </w:pPr>
      <w:r w:rsidRPr="009276AA">
        <w:rPr>
          <w:b w:val="0"/>
        </w:rPr>
        <w:t>Independent Variable:</w:t>
      </w:r>
      <w:r w:rsidR="00CD6F6A" w:rsidRPr="000E5239">
        <w:rPr>
          <w:b w:val="0"/>
        </w:rPr>
        <w:t xml:space="preserve"> the </w:t>
      </w:r>
      <w:r w:rsidR="009C5272" w:rsidRPr="000E5239">
        <w:rPr>
          <w:b w:val="0"/>
        </w:rPr>
        <w:t>mass of the ball</w:t>
      </w:r>
    </w:p>
    <w:p w14:paraId="0CFB61EF" w14:textId="77777777" w:rsidR="00854DB7" w:rsidRPr="000E5239" w:rsidRDefault="00854DB7" w:rsidP="00D73404">
      <w:pPr>
        <w:pStyle w:val="hanginglist"/>
        <w:spacing w:after="0"/>
        <w:rPr>
          <w:b w:val="0"/>
        </w:rPr>
      </w:pPr>
      <w:r w:rsidRPr="000E5239">
        <w:tab/>
      </w:r>
      <w:r w:rsidRPr="009276AA">
        <w:rPr>
          <w:b w:val="0"/>
        </w:rPr>
        <w:t>Dependent Variable:</w:t>
      </w:r>
      <w:r w:rsidR="005C51D6" w:rsidRPr="008E26A5">
        <w:rPr>
          <w:b w:val="0"/>
        </w:rPr>
        <w:t xml:space="preserve"> </w:t>
      </w:r>
      <w:r w:rsidR="009C5272" w:rsidRPr="000E5239">
        <w:rPr>
          <w:b w:val="0"/>
        </w:rPr>
        <w:t>the ball’s ability to float</w:t>
      </w:r>
    </w:p>
    <w:p w14:paraId="22E8D190" w14:textId="42C29B75" w:rsidR="00854DB7" w:rsidRPr="000E5239" w:rsidRDefault="00854DB7" w:rsidP="00D73404">
      <w:pPr>
        <w:pStyle w:val="hanginglist"/>
        <w:spacing w:after="0"/>
        <w:rPr>
          <w:b w:val="0"/>
        </w:rPr>
      </w:pPr>
      <w:r w:rsidRPr="000E5239">
        <w:rPr>
          <w:b w:val="0"/>
        </w:rPr>
        <w:tab/>
      </w:r>
      <w:r w:rsidR="009C5272" w:rsidRPr="009276AA">
        <w:rPr>
          <w:b w:val="0"/>
        </w:rPr>
        <w:t>Controlled Variable:</w:t>
      </w:r>
      <w:r w:rsidR="00CD6F6A" w:rsidRPr="000E5239">
        <w:rPr>
          <w:b w:val="0"/>
        </w:rPr>
        <w:t xml:space="preserve"> </w:t>
      </w:r>
      <w:r w:rsidR="009C5272" w:rsidRPr="000E5239">
        <w:rPr>
          <w:b w:val="0"/>
        </w:rPr>
        <w:t>the volume of the ball</w:t>
      </w:r>
    </w:p>
    <w:p w14:paraId="58BC3C94" w14:textId="77777777" w:rsidR="00723B82" w:rsidRPr="009276AA" w:rsidRDefault="00723B82" w:rsidP="00D73404">
      <w:pPr>
        <w:pStyle w:val="hanginglist"/>
        <w:spacing w:after="0"/>
        <w:rPr>
          <w:b w:val="0"/>
        </w:rPr>
      </w:pPr>
      <w:r w:rsidRPr="009276AA">
        <w:rPr>
          <w:b w:val="0"/>
        </w:rPr>
        <w:tab/>
      </w:r>
    </w:p>
    <w:p w14:paraId="486CED9B" w14:textId="3ED29F83" w:rsidR="00723B82" w:rsidRPr="008E26A5" w:rsidRDefault="00723B82" w:rsidP="00D73404">
      <w:pPr>
        <w:pStyle w:val="hanginglist"/>
        <w:spacing w:after="0"/>
        <w:ind w:firstLine="0"/>
        <w:rPr>
          <w:b w:val="0"/>
        </w:rPr>
      </w:pPr>
      <w:r w:rsidRPr="009276AA">
        <w:rPr>
          <w:b w:val="0"/>
        </w:rPr>
        <w:t>PART II:</w:t>
      </w:r>
      <w:r w:rsidR="009B41AE" w:rsidRPr="009276AA">
        <w:rPr>
          <w:b w:val="0"/>
        </w:rPr>
        <w:t xml:space="preserve"> Irregularly</w:t>
      </w:r>
      <w:r w:rsidR="00CD6F6A" w:rsidRPr="009276AA">
        <w:rPr>
          <w:b w:val="0"/>
        </w:rPr>
        <w:t xml:space="preserve"> </w:t>
      </w:r>
      <w:r w:rsidR="009B41AE" w:rsidRPr="009276AA">
        <w:rPr>
          <w:b w:val="0"/>
        </w:rPr>
        <w:t>Shaped Solids</w:t>
      </w:r>
    </w:p>
    <w:p w14:paraId="15E4261B" w14:textId="313E2D6C" w:rsidR="00723B82" w:rsidRPr="000E5239" w:rsidRDefault="00723B82" w:rsidP="00D73404">
      <w:pPr>
        <w:pStyle w:val="hanginglist"/>
        <w:spacing w:after="0"/>
        <w:ind w:firstLine="0"/>
      </w:pPr>
      <w:r w:rsidRPr="009276AA">
        <w:rPr>
          <w:b w:val="0"/>
        </w:rPr>
        <w:t>Independent Variable:</w:t>
      </w:r>
      <w:r w:rsidR="00CD6F6A" w:rsidRPr="000E5239">
        <w:rPr>
          <w:b w:val="0"/>
        </w:rPr>
        <w:t xml:space="preserve"> </w:t>
      </w:r>
      <w:r w:rsidR="00CD6F6A">
        <w:rPr>
          <w:b w:val="0"/>
        </w:rPr>
        <w:t xml:space="preserve">the </w:t>
      </w:r>
      <w:r w:rsidRPr="008E26A5">
        <w:rPr>
          <w:b w:val="0"/>
        </w:rPr>
        <w:t>volume of the ball</w:t>
      </w:r>
    </w:p>
    <w:p w14:paraId="6C96A8A1" w14:textId="77777777" w:rsidR="00723B82" w:rsidRPr="008E26A5" w:rsidRDefault="00723B82" w:rsidP="00D73404">
      <w:pPr>
        <w:pStyle w:val="hanginglist"/>
        <w:spacing w:after="0"/>
        <w:rPr>
          <w:b w:val="0"/>
        </w:rPr>
      </w:pPr>
      <w:r w:rsidRPr="000E5239">
        <w:tab/>
      </w:r>
      <w:r w:rsidRPr="009276AA">
        <w:rPr>
          <w:b w:val="0"/>
        </w:rPr>
        <w:t>Dependent Variable:</w:t>
      </w:r>
      <w:r w:rsidRPr="008E26A5">
        <w:rPr>
          <w:b w:val="0"/>
        </w:rPr>
        <w:t xml:space="preserve"> the ball’s ability to float</w:t>
      </w:r>
    </w:p>
    <w:p w14:paraId="6AD02BFC" w14:textId="396150FE" w:rsidR="00723B82" w:rsidRPr="000E5239" w:rsidRDefault="00723B82" w:rsidP="00D73404">
      <w:pPr>
        <w:pStyle w:val="hanginglist"/>
        <w:spacing w:after="0"/>
        <w:rPr>
          <w:b w:val="0"/>
        </w:rPr>
      </w:pPr>
      <w:r w:rsidRPr="000E5239">
        <w:rPr>
          <w:b w:val="0"/>
        </w:rPr>
        <w:tab/>
      </w:r>
      <w:r w:rsidRPr="009276AA">
        <w:rPr>
          <w:b w:val="0"/>
        </w:rPr>
        <w:t>Controlled Variable:</w:t>
      </w:r>
      <w:r w:rsidR="00CD6F6A" w:rsidRPr="000E5239">
        <w:rPr>
          <w:b w:val="0"/>
        </w:rPr>
        <w:t xml:space="preserve"> </w:t>
      </w:r>
      <w:r w:rsidRPr="000E5239">
        <w:rPr>
          <w:b w:val="0"/>
        </w:rPr>
        <w:t>the mass of the ball</w:t>
      </w:r>
    </w:p>
    <w:p w14:paraId="4F345A5B" w14:textId="77777777" w:rsidR="009B41AE" w:rsidRPr="009276AA" w:rsidRDefault="009B41AE" w:rsidP="00D73404">
      <w:pPr>
        <w:pStyle w:val="hanginglist"/>
        <w:spacing w:after="0"/>
        <w:rPr>
          <w:b w:val="0"/>
        </w:rPr>
      </w:pPr>
      <w:r w:rsidRPr="009276AA">
        <w:rPr>
          <w:b w:val="0"/>
        </w:rPr>
        <w:tab/>
      </w:r>
    </w:p>
    <w:p w14:paraId="267B3FFC" w14:textId="656CE20F" w:rsidR="009B41AE" w:rsidRPr="009276AA" w:rsidRDefault="009B41AE" w:rsidP="00D73404">
      <w:pPr>
        <w:pStyle w:val="hanginglist"/>
        <w:spacing w:after="0"/>
        <w:rPr>
          <w:b w:val="0"/>
        </w:rPr>
      </w:pPr>
      <w:r w:rsidRPr="008E26A5">
        <w:rPr>
          <w:b w:val="0"/>
        </w:rPr>
        <w:tab/>
      </w:r>
      <w:r w:rsidRPr="009276AA">
        <w:rPr>
          <w:b w:val="0"/>
        </w:rPr>
        <w:t>Part II</w:t>
      </w:r>
      <w:r w:rsidR="004E08C4" w:rsidRPr="009276AA">
        <w:rPr>
          <w:b w:val="0"/>
        </w:rPr>
        <w:t>I:</w:t>
      </w:r>
      <w:r w:rsidR="00CD6F6A" w:rsidRPr="009276AA">
        <w:rPr>
          <w:b w:val="0"/>
        </w:rPr>
        <w:t xml:space="preserve"> </w:t>
      </w:r>
      <w:r w:rsidR="004E08C4" w:rsidRPr="009276AA">
        <w:rPr>
          <w:b w:val="0"/>
        </w:rPr>
        <w:t>Identifying a Substance Using Its</w:t>
      </w:r>
      <w:r w:rsidRPr="009276AA">
        <w:rPr>
          <w:b w:val="0"/>
        </w:rPr>
        <w:t xml:space="preserve"> Density</w:t>
      </w:r>
    </w:p>
    <w:p w14:paraId="307C7C88" w14:textId="1D2945B9" w:rsidR="009B41AE" w:rsidRPr="008E26A5" w:rsidRDefault="009B41AE" w:rsidP="00D73404">
      <w:pPr>
        <w:pStyle w:val="hanginglist"/>
        <w:spacing w:after="0"/>
        <w:rPr>
          <w:b w:val="0"/>
        </w:rPr>
      </w:pPr>
      <w:r w:rsidRPr="009276AA">
        <w:rPr>
          <w:b w:val="0"/>
        </w:rPr>
        <w:tab/>
        <w:t>Independent Variable:</w:t>
      </w:r>
      <w:r w:rsidR="00CD6F6A" w:rsidRPr="009276AA">
        <w:rPr>
          <w:b w:val="0"/>
        </w:rPr>
        <w:t xml:space="preserve"> </w:t>
      </w:r>
      <w:r w:rsidRPr="008E26A5">
        <w:rPr>
          <w:b w:val="0"/>
        </w:rPr>
        <w:t>the source of the baseball</w:t>
      </w:r>
    </w:p>
    <w:p w14:paraId="32C24453" w14:textId="53648FBD" w:rsidR="009B41AE" w:rsidRPr="008E26A5" w:rsidRDefault="009B41AE" w:rsidP="00D73404">
      <w:pPr>
        <w:pStyle w:val="hanginglist"/>
        <w:spacing w:after="0"/>
        <w:rPr>
          <w:b w:val="0"/>
        </w:rPr>
      </w:pPr>
      <w:r w:rsidRPr="009276AA">
        <w:rPr>
          <w:b w:val="0"/>
        </w:rPr>
        <w:tab/>
        <w:t>Dependent Variable:</w:t>
      </w:r>
      <w:r w:rsidR="00CD6F6A" w:rsidRPr="009276AA">
        <w:rPr>
          <w:b w:val="0"/>
        </w:rPr>
        <w:t xml:space="preserve"> </w:t>
      </w:r>
      <w:r w:rsidR="00CD6F6A">
        <w:rPr>
          <w:b w:val="0"/>
        </w:rPr>
        <w:t xml:space="preserve">the </w:t>
      </w:r>
      <w:r w:rsidRPr="008E26A5">
        <w:rPr>
          <w:b w:val="0"/>
        </w:rPr>
        <w:t>density of the baseballs</w:t>
      </w:r>
    </w:p>
    <w:p w14:paraId="61C3F29A" w14:textId="77777777" w:rsidR="009B41AE" w:rsidRPr="009B41AE" w:rsidRDefault="009B41AE" w:rsidP="00D73404">
      <w:pPr>
        <w:pStyle w:val="hanginglist"/>
        <w:spacing w:after="0"/>
        <w:rPr>
          <w:b w:val="0"/>
        </w:rPr>
      </w:pPr>
      <w:r>
        <w:rPr>
          <w:b w:val="0"/>
          <w:i/>
        </w:rPr>
        <w:tab/>
      </w:r>
    </w:p>
    <w:p w14:paraId="7647D48B" w14:textId="41DDD16E" w:rsidR="004B3168" w:rsidRDefault="002119A7" w:rsidP="00D73404">
      <w:pPr>
        <w:pStyle w:val="hanginglist"/>
        <w:spacing w:after="0"/>
        <w:rPr>
          <w:b w:val="0"/>
        </w:rPr>
      </w:pPr>
      <w:r w:rsidRPr="002F684D">
        <w:t>Summary</w:t>
      </w:r>
      <w:r w:rsidRPr="002F684D">
        <w:tab/>
      </w:r>
      <w:r w:rsidR="00B44F5D">
        <w:rPr>
          <w:b w:val="0"/>
        </w:rPr>
        <w:t>You are part of a records investigation team at your school. At last night’s game</w:t>
      </w:r>
      <w:r w:rsidR="00CD6F6A">
        <w:rPr>
          <w:b w:val="0"/>
        </w:rPr>
        <w:t>,</w:t>
      </w:r>
      <w:r w:rsidR="00B44F5D">
        <w:rPr>
          <w:b w:val="0"/>
        </w:rPr>
        <w:t xml:space="preserve"> a pitcher surpassed the school record for the most strikeouts in a single game. Before </w:t>
      </w:r>
      <w:r w:rsidR="000F4A1F">
        <w:rPr>
          <w:b w:val="0"/>
        </w:rPr>
        <w:t xml:space="preserve">the pitcher’s </w:t>
      </w:r>
      <w:r w:rsidR="00B44F5D">
        <w:rPr>
          <w:b w:val="0"/>
        </w:rPr>
        <w:t>accomplishment can go in the school record books</w:t>
      </w:r>
      <w:r w:rsidR="00CD6F6A">
        <w:rPr>
          <w:b w:val="0"/>
        </w:rPr>
        <w:t>,</w:t>
      </w:r>
      <w:r w:rsidR="00B44F5D">
        <w:rPr>
          <w:b w:val="0"/>
        </w:rPr>
        <w:t xml:space="preserve"> you need to test the baseball to ensure the integrity of the game. You and your friends will use your scientific skills to either uphold the record or expose this attempt as a fraud.</w:t>
      </w:r>
    </w:p>
    <w:p w14:paraId="5ED59B2B" w14:textId="77777777" w:rsidR="007F641F" w:rsidRDefault="007F641F" w:rsidP="00D73404">
      <w:pPr>
        <w:pStyle w:val="hanginglist"/>
        <w:spacing w:after="0"/>
        <w:ind w:firstLine="0"/>
        <w:rPr>
          <w:b w:val="0"/>
        </w:rPr>
      </w:pPr>
    </w:p>
    <w:p w14:paraId="287A02BE" w14:textId="1185CDD1" w:rsidR="002119A7" w:rsidRPr="009C5272" w:rsidRDefault="00B44F5D" w:rsidP="00D73404">
      <w:pPr>
        <w:pStyle w:val="hanginglist"/>
        <w:spacing w:after="0"/>
        <w:ind w:firstLine="0"/>
        <w:rPr>
          <w:b w:val="0"/>
        </w:rPr>
      </w:pPr>
      <w:r>
        <w:rPr>
          <w:b w:val="0"/>
        </w:rPr>
        <w:t>First</w:t>
      </w:r>
      <w:r w:rsidR="00CD6F6A">
        <w:rPr>
          <w:b w:val="0"/>
        </w:rPr>
        <w:t>,</w:t>
      </w:r>
      <w:r>
        <w:rPr>
          <w:b w:val="0"/>
        </w:rPr>
        <w:t xml:space="preserve"> you will demonstrate your understanding of</w:t>
      </w:r>
      <w:r w:rsidR="004B3168">
        <w:rPr>
          <w:b w:val="0"/>
        </w:rPr>
        <w:t xml:space="preserve"> the </w:t>
      </w:r>
      <w:r>
        <w:rPr>
          <w:b w:val="0"/>
        </w:rPr>
        <w:t>density for regular</w:t>
      </w:r>
      <w:r w:rsidR="004B3168">
        <w:rPr>
          <w:b w:val="0"/>
        </w:rPr>
        <w:t xml:space="preserve"> solids, including a </w:t>
      </w:r>
      <w:r w:rsidR="002063B2">
        <w:rPr>
          <w:b w:val="0"/>
        </w:rPr>
        <w:t>table tennis</w:t>
      </w:r>
      <w:r w:rsidR="004B3168">
        <w:rPr>
          <w:b w:val="0"/>
        </w:rPr>
        <w:t xml:space="preserve"> ball and </w:t>
      </w:r>
      <w:r w:rsidR="00CD6F6A">
        <w:rPr>
          <w:b w:val="0"/>
        </w:rPr>
        <w:t xml:space="preserve">a </w:t>
      </w:r>
      <w:r w:rsidR="004B3168">
        <w:rPr>
          <w:b w:val="0"/>
        </w:rPr>
        <w:t>golf ball, and an</w:t>
      </w:r>
      <w:r>
        <w:rPr>
          <w:b w:val="0"/>
        </w:rPr>
        <w:t xml:space="preserve"> </w:t>
      </w:r>
      <w:r w:rsidR="004B3168">
        <w:rPr>
          <w:b w:val="0"/>
        </w:rPr>
        <w:t>irregular solid</w:t>
      </w:r>
      <w:r w:rsidR="00CD6F6A">
        <w:rPr>
          <w:b w:val="0"/>
        </w:rPr>
        <w:t>,</w:t>
      </w:r>
      <w:r w:rsidR="004B3168">
        <w:rPr>
          <w:b w:val="0"/>
        </w:rPr>
        <w:t xml:space="preserve"> such as a deflated football. </w:t>
      </w:r>
      <w:r w:rsidR="00CD6F6A">
        <w:rPr>
          <w:b w:val="0"/>
        </w:rPr>
        <w:t>You will explore t</w:t>
      </w:r>
      <w:r w:rsidR="004B3168">
        <w:rPr>
          <w:b w:val="0"/>
        </w:rPr>
        <w:t>he relationship between density</w:t>
      </w:r>
      <w:r w:rsidR="00CD6F6A">
        <w:rPr>
          <w:b w:val="0"/>
        </w:rPr>
        <w:t>,</w:t>
      </w:r>
      <w:r w:rsidR="004B3168">
        <w:rPr>
          <w:b w:val="0"/>
        </w:rPr>
        <w:t xml:space="preserve"> mass</w:t>
      </w:r>
      <w:r w:rsidR="00CD6F6A">
        <w:rPr>
          <w:b w:val="0"/>
        </w:rPr>
        <w:t>,</w:t>
      </w:r>
      <w:r w:rsidR="004B3168">
        <w:rPr>
          <w:b w:val="0"/>
        </w:rPr>
        <w:t xml:space="preserve"> and volume. T</w:t>
      </w:r>
      <w:r>
        <w:rPr>
          <w:b w:val="0"/>
        </w:rPr>
        <w:t>hen</w:t>
      </w:r>
      <w:r w:rsidR="00CD6F6A">
        <w:rPr>
          <w:b w:val="0"/>
        </w:rPr>
        <w:t>,</w:t>
      </w:r>
      <w:r>
        <w:rPr>
          <w:b w:val="0"/>
        </w:rPr>
        <w:t xml:space="preserve"> you will apply these techniques to determine the density of the baseball in question.</w:t>
      </w:r>
    </w:p>
    <w:p w14:paraId="6BC7FCFA" w14:textId="77777777" w:rsidR="00854DB7" w:rsidRPr="00AA0163" w:rsidRDefault="00854DB7" w:rsidP="00277E45">
      <w:pPr>
        <w:pStyle w:val="Heading1"/>
      </w:pPr>
      <w:r w:rsidRPr="00277E45">
        <w:t>Safety</w:t>
      </w:r>
    </w:p>
    <w:p w14:paraId="7240E75F" w14:textId="77777777" w:rsidR="00854DB7" w:rsidRPr="00B76D0F" w:rsidRDefault="00854DB7" w:rsidP="00236029">
      <w:pPr>
        <w:numPr>
          <w:ilvl w:val="0"/>
          <w:numId w:val="6"/>
        </w:numPr>
      </w:pPr>
      <w:r w:rsidRPr="00B76D0F">
        <w:t xml:space="preserve">Always wear a lab </w:t>
      </w:r>
      <w:r>
        <w:t>coat</w:t>
      </w:r>
      <w:r w:rsidRPr="00B76D0F">
        <w:t xml:space="preserve"> and safety goggles when performing an experiment. </w:t>
      </w:r>
    </w:p>
    <w:p w14:paraId="3EF91E93" w14:textId="01EB53D3" w:rsidR="00CE768B" w:rsidRPr="00CE768B" w:rsidRDefault="00EC743C" w:rsidP="00236029">
      <w:pPr>
        <w:numPr>
          <w:ilvl w:val="0"/>
          <w:numId w:val="6"/>
        </w:numPr>
      </w:pPr>
      <w:r>
        <w:t xml:space="preserve">Make sure </w:t>
      </w:r>
      <w:r w:rsidR="00426264">
        <w:t xml:space="preserve">that </w:t>
      </w:r>
      <w:r>
        <w:t>all b</w:t>
      </w:r>
      <w:r w:rsidR="00854DB7" w:rsidRPr="00D87DB0">
        <w:t xml:space="preserve">ehavior in the lab </w:t>
      </w:r>
      <w:r>
        <w:t>is</w:t>
      </w:r>
      <w:r w:rsidR="00854DB7" w:rsidRPr="00D87DB0">
        <w:t xml:space="preserve"> purposeful. </w:t>
      </w:r>
    </w:p>
    <w:p w14:paraId="7616B901" w14:textId="3948D9D4" w:rsidR="00CE768B" w:rsidRDefault="00EC743C" w:rsidP="00B312D9">
      <w:pPr>
        <w:numPr>
          <w:ilvl w:val="0"/>
          <w:numId w:val="6"/>
        </w:numPr>
      </w:pPr>
      <w:r>
        <w:t xml:space="preserve">Do not throw around any of the </w:t>
      </w:r>
      <w:r w:rsidR="00CE768B">
        <w:t xml:space="preserve">athletic equipment </w:t>
      </w:r>
      <w:r>
        <w:t xml:space="preserve">used </w:t>
      </w:r>
      <w:r w:rsidR="00CE768B">
        <w:t>in this exercise.</w:t>
      </w:r>
    </w:p>
    <w:p w14:paraId="29606519" w14:textId="1EA048F9" w:rsidR="005C62D0" w:rsidRDefault="005C62D0" w:rsidP="00B312D9">
      <w:pPr>
        <w:numPr>
          <w:ilvl w:val="0"/>
          <w:numId w:val="6"/>
        </w:numPr>
      </w:pPr>
      <w:r>
        <w:t>Be careful not to spill when transferring water from the water displacement procedure, which could cause people to slip and fall.</w:t>
      </w:r>
    </w:p>
    <w:p w14:paraId="60C43FC4" w14:textId="307928A6" w:rsidR="0066749C" w:rsidRPr="00B76D0F" w:rsidRDefault="0066749C" w:rsidP="00B312D9">
      <w:pPr>
        <w:numPr>
          <w:ilvl w:val="0"/>
          <w:numId w:val="6"/>
        </w:numPr>
      </w:pPr>
      <w:r w:rsidRPr="00B312D9">
        <w:t>Check</w:t>
      </w:r>
      <w:r w:rsidRPr="00B76D0F">
        <w:t xml:space="preserve"> </w:t>
      </w:r>
      <w:r w:rsidR="00CE768B">
        <w:t>containers</w:t>
      </w:r>
      <w:r w:rsidR="00EC743C">
        <w:t>,</w:t>
      </w:r>
      <w:r w:rsidR="00CE768B">
        <w:t xml:space="preserve"> such </w:t>
      </w:r>
      <w:r w:rsidR="00D87DB0">
        <w:t xml:space="preserve">as </w:t>
      </w:r>
      <w:r w:rsidR="00CE768B">
        <w:t>beakers, graduated cylinders, and buckets</w:t>
      </w:r>
      <w:r w:rsidR="00EC743C">
        <w:t>,</w:t>
      </w:r>
      <w:r w:rsidR="00CE768B">
        <w:t xml:space="preserve"> </w:t>
      </w:r>
      <w:r w:rsidRPr="00B76D0F">
        <w:t xml:space="preserve">for cracks </w:t>
      </w:r>
      <w:r w:rsidR="00CE768B">
        <w:t xml:space="preserve">or </w:t>
      </w:r>
      <w:r w:rsidRPr="00B76D0F">
        <w:t>chips prior to use.</w:t>
      </w:r>
    </w:p>
    <w:p w14:paraId="1DBE094A" w14:textId="221A19C6" w:rsidR="004E08C4" w:rsidRPr="00681FBA" w:rsidRDefault="00854DB7" w:rsidP="00D87DB0">
      <w:pPr>
        <w:numPr>
          <w:ilvl w:val="0"/>
          <w:numId w:val="6"/>
        </w:numPr>
        <w:rPr>
          <w:rFonts w:asciiTheme="majorHAnsi" w:eastAsiaTheme="majorEastAsia" w:hAnsiTheme="majorHAnsi" w:cstheme="majorBidi"/>
          <w:b/>
          <w:color w:val="333333" w:themeColor="text1"/>
          <w:sz w:val="28"/>
          <w:szCs w:val="36"/>
        </w:rPr>
      </w:pPr>
      <w:r w:rsidRPr="00B76D0F">
        <w:t>Report all acciden</w:t>
      </w:r>
      <w:r>
        <w:t>ts—no matter how big or small—</w:t>
      </w:r>
      <w:r w:rsidRPr="00B76D0F">
        <w:t>to your teacher</w:t>
      </w:r>
      <w:r>
        <w:t>.</w:t>
      </w:r>
      <w:r w:rsidR="004E08C4">
        <w:br w:type="page"/>
      </w:r>
    </w:p>
    <w:p w14:paraId="1E771235" w14:textId="6769CB48" w:rsidR="00854DB7" w:rsidRDefault="00854DB7" w:rsidP="00854DB7">
      <w:pPr>
        <w:pStyle w:val="Heading1"/>
      </w:pPr>
      <w:r w:rsidRPr="00CA477D">
        <w:lastRenderedPageBreak/>
        <w:t>Procedure</w:t>
      </w:r>
    </w:p>
    <w:p w14:paraId="5902492E" w14:textId="68877415" w:rsidR="00C5064F" w:rsidRPr="00236029" w:rsidRDefault="00854DB7" w:rsidP="0015065F">
      <w:pPr>
        <w:keepNext w:val="0"/>
        <w:numPr>
          <w:ilvl w:val="0"/>
          <w:numId w:val="8"/>
        </w:numPr>
        <w:spacing w:before="180"/>
      </w:pPr>
      <w:r>
        <w:rPr>
          <w:b/>
        </w:rPr>
        <w:t xml:space="preserve">Gather </w:t>
      </w:r>
      <w:r w:rsidR="002063B2">
        <w:rPr>
          <w:b/>
        </w:rPr>
        <w:t>materials.</w:t>
      </w:r>
      <w:r w:rsidR="002063B2" w:rsidRPr="00F33EDD">
        <w:rPr>
          <w:b/>
        </w:rPr>
        <w:t xml:space="preserve"> </w:t>
      </w:r>
    </w:p>
    <w:tbl>
      <w:tblPr>
        <w:tblW w:w="0" w:type="auto"/>
        <w:tblInd w:w="918" w:type="dxa"/>
        <w:tblLook w:val="04A0" w:firstRow="1" w:lastRow="0" w:firstColumn="1" w:lastColumn="0" w:noHBand="0" w:noVBand="1"/>
      </w:tblPr>
      <w:tblGrid>
        <w:gridCol w:w="2886"/>
        <w:gridCol w:w="2886"/>
        <w:gridCol w:w="2886"/>
      </w:tblGrid>
      <w:tr w:rsidR="00236029" w14:paraId="56589878" w14:textId="77777777" w:rsidTr="00FE1CAE">
        <w:tc>
          <w:tcPr>
            <w:tcW w:w="2886" w:type="dxa"/>
            <w:shd w:val="clear" w:color="auto" w:fill="auto"/>
          </w:tcPr>
          <w:p w14:paraId="47BE3FF4" w14:textId="38FCD24B" w:rsidR="00CE768B" w:rsidRDefault="00CE768B" w:rsidP="00236029">
            <w:pPr>
              <w:numPr>
                <w:ilvl w:val="0"/>
                <w:numId w:val="12"/>
              </w:numPr>
              <w:spacing w:after="60"/>
              <w:rPr>
                <w:color w:val="000000"/>
              </w:rPr>
            </w:pPr>
            <w:r>
              <w:rPr>
                <w:color w:val="000000"/>
              </w:rPr>
              <w:t xml:space="preserve">1 </w:t>
            </w:r>
            <w:r w:rsidR="002063B2">
              <w:rPr>
                <w:color w:val="000000"/>
              </w:rPr>
              <w:t>table tennis</w:t>
            </w:r>
            <w:r>
              <w:rPr>
                <w:color w:val="000000"/>
              </w:rPr>
              <w:t xml:space="preserve"> ball</w:t>
            </w:r>
          </w:p>
          <w:p w14:paraId="68A8501A" w14:textId="77777777" w:rsidR="00CE768B" w:rsidRDefault="00CE768B" w:rsidP="00236029">
            <w:pPr>
              <w:numPr>
                <w:ilvl w:val="0"/>
                <w:numId w:val="12"/>
              </w:numPr>
              <w:spacing w:after="60"/>
              <w:rPr>
                <w:color w:val="000000"/>
              </w:rPr>
            </w:pPr>
            <w:r>
              <w:rPr>
                <w:color w:val="000000"/>
              </w:rPr>
              <w:t>1 inflatable football</w:t>
            </w:r>
          </w:p>
          <w:p w14:paraId="1C15D4D5" w14:textId="77777777" w:rsidR="00236029" w:rsidRDefault="00CE768B" w:rsidP="00236029">
            <w:pPr>
              <w:numPr>
                <w:ilvl w:val="0"/>
                <w:numId w:val="12"/>
              </w:numPr>
              <w:spacing w:after="60"/>
              <w:rPr>
                <w:color w:val="000000"/>
              </w:rPr>
            </w:pPr>
            <w:r>
              <w:rPr>
                <w:color w:val="000000"/>
              </w:rPr>
              <w:t>1 golf ball</w:t>
            </w:r>
            <w:r w:rsidR="00FE1CAE">
              <w:rPr>
                <w:color w:val="000000"/>
              </w:rPr>
              <w:t xml:space="preserve"> </w:t>
            </w:r>
          </w:p>
          <w:p w14:paraId="3E76399F" w14:textId="77777777" w:rsidR="00046766" w:rsidRDefault="00FC102A" w:rsidP="00046766">
            <w:pPr>
              <w:numPr>
                <w:ilvl w:val="0"/>
                <w:numId w:val="12"/>
              </w:numPr>
              <w:spacing w:after="60"/>
              <w:rPr>
                <w:color w:val="000000"/>
              </w:rPr>
            </w:pPr>
            <w:r>
              <w:rPr>
                <w:color w:val="000000"/>
              </w:rPr>
              <w:t>1</w:t>
            </w:r>
            <w:r w:rsidR="004E08C4">
              <w:rPr>
                <w:color w:val="000000"/>
              </w:rPr>
              <w:t xml:space="preserve"> </w:t>
            </w:r>
            <w:r>
              <w:rPr>
                <w:color w:val="000000"/>
              </w:rPr>
              <w:t xml:space="preserve">questionable </w:t>
            </w:r>
            <w:r w:rsidR="004E08C4">
              <w:rPr>
                <w:color w:val="000000"/>
              </w:rPr>
              <w:t>baseball</w:t>
            </w:r>
          </w:p>
          <w:p w14:paraId="0C92ABA0" w14:textId="4AC0E86E" w:rsidR="004E08C4" w:rsidRPr="00046766" w:rsidRDefault="002063B2" w:rsidP="00046766">
            <w:pPr>
              <w:numPr>
                <w:ilvl w:val="0"/>
                <w:numId w:val="12"/>
              </w:numPr>
              <w:spacing w:after="60"/>
              <w:rPr>
                <w:color w:val="000000"/>
              </w:rPr>
            </w:pPr>
            <w:r>
              <w:rPr>
                <w:color w:val="000000"/>
              </w:rPr>
              <w:t xml:space="preserve">1 </w:t>
            </w:r>
            <w:r w:rsidR="00046766">
              <w:rPr>
                <w:color w:val="000000"/>
              </w:rPr>
              <w:t>inflation pin</w:t>
            </w:r>
          </w:p>
        </w:tc>
        <w:tc>
          <w:tcPr>
            <w:tcW w:w="2886" w:type="dxa"/>
            <w:shd w:val="clear" w:color="auto" w:fill="auto"/>
          </w:tcPr>
          <w:p w14:paraId="25C57F08" w14:textId="65A1AD88" w:rsidR="00CE768B" w:rsidRDefault="002063B2" w:rsidP="00236029">
            <w:pPr>
              <w:numPr>
                <w:ilvl w:val="0"/>
                <w:numId w:val="12"/>
              </w:numPr>
              <w:spacing w:after="60"/>
              <w:rPr>
                <w:color w:val="000000"/>
              </w:rPr>
            </w:pPr>
            <w:r>
              <w:rPr>
                <w:color w:val="000000"/>
              </w:rPr>
              <w:t xml:space="preserve">1 </w:t>
            </w:r>
            <w:r w:rsidR="00CE768B">
              <w:rPr>
                <w:color w:val="000000"/>
              </w:rPr>
              <w:t>air pump</w:t>
            </w:r>
          </w:p>
          <w:p w14:paraId="24A7299A" w14:textId="6499CC18" w:rsidR="00CE768B" w:rsidRDefault="002063B2" w:rsidP="00236029">
            <w:pPr>
              <w:numPr>
                <w:ilvl w:val="0"/>
                <w:numId w:val="12"/>
              </w:numPr>
              <w:spacing w:after="60"/>
              <w:rPr>
                <w:color w:val="000000"/>
              </w:rPr>
            </w:pPr>
            <w:r>
              <w:rPr>
                <w:color w:val="000000"/>
              </w:rPr>
              <w:t xml:space="preserve">A </w:t>
            </w:r>
            <w:r w:rsidR="000E19D4">
              <w:rPr>
                <w:color w:val="000000"/>
              </w:rPr>
              <w:t xml:space="preserve">5-gallon </w:t>
            </w:r>
            <w:r w:rsidR="00CE768B">
              <w:rPr>
                <w:color w:val="000000"/>
              </w:rPr>
              <w:t>bucket of water</w:t>
            </w:r>
          </w:p>
          <w:p w14:paraId="370B6F9E" w14:textId="46915133" w:rsidR="00046766" w:rsidRDefault="002063B2" w:rsidP="00236029">
            <w:pPr>
              <w:numPr>
                <w:ilvl w:val="0"/>
                <w:numId w:val="12"/>
              </w:numPr>
              <w:spacing w:after="60"/>
              <w:rPr>
                <w:color w:val="000000"/>
              </w:rPr>
            </w:pPr>
            <w:r>
              <w:rPr>
                <w:color w:val="000000"/>
              </w:rPr>
              <w:t xml:space="preserve">1 </w:t>
            </w:r>
            <w:r w:rsidR="00046766">
              <w:rPr>
                <w:color w:val="000000"/>
              </w:rPr>
              <w:t xml:space="preserve">large storage container (to fit under </w:t>
            </w:r>
            <w:r w:rsidR="00426264">
              <w:rPr>
                <w:color w:val="000000"/>
              </w:rPr>
              <w:t xml:space="preserve">the </w:t>
            </w:r>
            <w:r w:rsidR="00046766">
              <w:rPr>
                <w:color w:val="000000"/>
              </w:rPr>
              <w:t>bucket)</w:t>
            </w:r>
          </w:p>
          <w:p w14:paraId="70E3265F" w14:textId="561C4B21" w:rsidR="000E19D4" w:rsidRPr="008E38B2" w:rsidRDefault="002063B2" w:rsidP="008E26A5">
            <w:pPr>
              <w:numPr>
                <w:ilvl w:val="0"/>
                <w:numId w:val="12"/>
              </w:numPr>
              <w:spacing w:after="60"/>
              <w:rPr>
                <w:color w:val="000000"/>
              </w:rPr>
            </w:pPr>
            <w:r>
              <w:rPr>
                <w:color w:val="000000"/>
              </w:rPr>
              <w:t>1 t</w:t>
            </w:r>
            <w:r w:rsidR="0060677E">
              <w:rPr>
                <w:color w:val="000000"/>
              </w:rPr>
              <w:t>owel</w:t>
            </w:r>
          </w:p>
        </w:tc>
        <w:tc>
          <w:tcPr>
            <w:tcW w:w="2886" w:type="dxa"/>
            <w:shd w:val="clear" w:color="auto" w:fill="auto"/>
          </w:tcPr>
          <w:p w14:paraId="69C10D19" w14:textId="56167A37" w:rsidR="008B53B7" w:rsidRDefault="002063B2" w:rsidP="00CE768B">
            <w:pPr>
              <w:numPr>
                <w:ilvl w:val="0"/>
                <w:numId w:val="12"/>
              </w:numPr>
              <w:spacing w:after="60"/>
              <w:rPr>
                <w:color w:val="000000"/>
              </w:rPr>
            </w:pPr>
            <w:r>
              <w:rPr>
                <w:color w:val="000000"/>
              </w:rPr>
              <w:t xml:space="preserve">1 </w:t>
            </w:r>
            <w:r w:rsidR="00046766">
              <w:rPr>
                <w:color w:val="000000"/>
              </w:rPr>
              <w:t>mass balance</w:t>
            </w:r>
          </w:p>
          <w:p w14:paraId="5543FE80" w14:textId="375B8193" w:rsidR="00236029" w:rsidRDefault="002063B2" w:rsidP="00CE768B">
            <w:pPr>
              <w:numPr>
                <w:ilvl w:val="0"/>
                <w:numId w:val="12"/>
              </w:numPr>
              <w:spacing w:after="60"/>
              <w:rPr>
                <w:color w:val="000000"/>
              </w:rPr>
            </w:pPr>
            <w:r>
              <w:rPr>
                <w:color w:val="000000"/>
              </w:rPr>
              <w:t>1</w:t>
            </w:r>
            <w:r w:rsidR="00046766">
              <w:rPr>
                <w:color w:val="000000"/>
              </w:rPr>
              <w:t xml:space="preserve"> </w:t>
            </w:r>
            <w:r w:rsidR="000E19D4">
              <w:rPr>
                <w:color w:val="000000"/>
              </w:rPr>
              <w:t>w</w:t>
            </w:r>
            <w:r w:rsidR="00CE768B">
              <w:rPr>
                <w:color w:val="000000"/>
              </w:rPr>
              <w:t xml:space="preserve">ide-mouth </w:t>
            </w:r>
            <w:r w:rsidR="00907F7A">
              <w:rPr>
                <w:color w:val="000000"/>
              </w:rPr>
              <w:t>500 ml</w:t>
            </w:r>
            <w:r w:rsidR="00CE768B">
              <w:rPr>
                <w:color w:val="000000"/>
              </w:rPr>
              <w:t xml:space="preserve"> graduated cylinder</w:t>
            </w:r>
          </w:p>
          <w:p w14:paraId="3F278DF4" w14:textId="4C86A5F7" w:rsidR="001A100C" w:rsidRPr="008E38B2" w:rsidRDefault="002063B2" w:rsidP="008B53B7">
            <w:pPr>
              <w:numPr>
                <w:ilvl w:val="0"/>
                <w:numId w:val="12"/>
              </w:numPr>
              <w:spacing w:after="60"/>
              <w:rPr>
                <w:color w:val="000000"/>
              </w:rPr>
            </w:pPr>
            <w:r>
              <w:rPr>
                <w:color w:val="000000"/>
              </w:rPr>
              <w:t xml:space="preserve">1 </w:t>
            </w:r>
            <w:r w:rsidR="000E19D4">
              <w:rPr>
                <w:color w:val="000000"/>
              </w:rPr>
              <w:t>metric r</w:t>
            </w:r>
            <w:r w:rsidR="00902ED7">
              <w:rPr>
                <w:color w:val="000000"/>
              </w:rPr>
              <w:t>uler or tape measure</w:t>
            </w:r>
          </w:p>
        </w:tc>
      </w:tr>
    </w:tbl>
    <w:p w14:paraId="1FDE068B" w14:textId="0C9CD330" w:rsidR="00A86932" w:rsidRPr="00D87DB0" w:rsidRDefault="00426264" w:rsidP="00A86932">
      <w:pPr>
        <w:spacing w:before="180"/>
        <w:rPr>
          <w:b/>
        </w:rPr>
      </w:pPr>
      <w:r w:rsidRPr="00D87DB0">
        <w:rPr>
          <w:b/>
        </w:rPr>
        <w:t xml:space="preserve">Part </w:t>
      </w:r>
      <w:r w:rsidR="00A86932" w:rsidRPr="00D87DB0">
        <w:rPr>
          <w:b/>
        </w:rPr>
        <w:t>I:</w:t>
      </w:r>
      <w:r w:rsidR="00CD6F6A" w:rsidRPr="00D87DB0">
        <w:rPr>
          <w:b/>
        </w:rPr>
        <w:t xml:space="preserve"> </w:t>
      </w:r>
      <w:r w:rsidRPr="00D87DB0">
        <w:rPr>
          <w:b/>
        </w:rPr>
        <w:t>Regularly Shaped Solids</w:t>
      </w:r>
    </w:p>
    <w:p w14:paraId="5A9AFE15" w14:textId="2FC0165D" w:rsidR="00854DB7" w:rsidRPr="00755740" w:rsidRDefault="00CE768B" w:rsidP="001F62C7">
      <w:pPr>
        <w:numPr>
          <w:ilvl w:val="0"/>
          <w:numId w:val="8"/>
        </w:numPr>
        <w:spacing w:before="180"/>
      </w:pPr>
      <w:r>
        <w:rPr>
          <w:b/>
        </w:rPr>
        <w:t xml:space="preserve">Determine the mass of </w:t>
      </w:r>
      <w:r w:rsidR="004443CC">
        <w:rPr>
          <w:b/>
        </w:rPr>
        <w:t xml:space="preserve">the </w:t>
      </w:r>
      <w:r w:rsidR="003541A5">
        <w:rPr>
          <w:b/>
        </w:rPr>
        <w:t xml:space="preserve">regularly shaped </w:t>
      </w:r>
      <w:r>
        <w:rPr>
          <w:b/>
        </w:rPr>
        <w:t>ball</w:t>
      </w:r>
      <w:r w:rsidR="003541A5">
        <w:rPr>
          <w:b/>
        </w:rPr>
        <w:t>s</w:t>
      </w:r>
      <w:r w:rsidR="004E15DE">
        <w:rPr>
          <w:b/>
        </w:rPr>
        <w:t>.</w:t>
      </w:r>
    </w:p>
    <w:p w14:paraId="0712641E" w14:textId="775E859E" w:rsidR="00854DB7" w:rsidRPr="00755740" w:rsidRDefault="00CE768B" w:rsidP="0015065F">
      <w:pPr>
        <w:keepNext w:val="0"/>
        <w:numPr>
          <w:ilvl w:val="1"/>
          <w:numId w:val="8"/>
        </w:numPr>
      </w:pPr>
      <w:r>
        <w:t>Use a mass balance to record the mass</w:t>
      </w:r>
      <w:r w:rsidR="00426264">
        <w:t>es</w:t>
      </w:r>
      <w:r>
        <w:t xml:space="preserve"> of </w:t>
      </w:r>
      <w:r w:rsidR="00A86932">
        <w:t xml:space="preserve">the </w:t>
      </w:r>
      <w:r w:rsidR="004443CC">
        <w:t>t</w:t>
      </w:r>
      <w:r w:rsidR="002063B2">
        <w:t>able tennis</w:t>
      </w:r>
      <w:r w:rsidR="004443CC">
        <w:t xml:space="preserve"> ball</w:t>
      </w:r>
      <w:r w:rsidR="00A86932">
        <w:t xml:space="preserve"> and golf ball</w:t>
      </w:r>
      <w:r w:rsidR="00862042">
        <w:t xml:space="preserve"> in grams</w:t>
      </w:r>
      <w:r>
        <w:t>. Record the mass of each in Table A.</w:t>
      </w:r>
    </w:p>
    <w:p w14:paraId="66A279E0" w14:textId="77777777" w:rsidR="00854DB7" w:rsidRPr="00755740" w:rsidRDefault="00CE768B" w:rsidP="001F62C7">
      <w:pPr>
        <w:numPr>
          <w:ilvl w:val="0"/>
          <w:numId w:val="8"/>
        </w:numPr>
        <w:spacing w:before="180"/>
      </w:pPr>
      <w:r>
        <w:rPr>
          <w:b/>
        </w:rPr>
        <w:t xml:space="preserve">Estimate the volume of the </w:t>
      </w:r>
      <w:r w:rsidR="00902ED7">
        <w:rPr>
          <w:b/>
        </w:rPr>
        <w:t>regularly</w:t>
      </w:r>
      <w:r w:rsidR="00E94C8A">
        <w:rPr>
          <w:b/>
        </w:rPr>
        <w:t xml:space="preserve"> shaped</w:t>
      </w:r>
      <w:r>
        <w:rPr>
          <w:b/>
        </w:rPr>
        <w:t xml:space="preserve"> balls.</w:t>
      </w:r>
    </w:p>
    <w:p w14:paraId="022A6397" w14:textId="28391A2E" w:rsidR="00902ED7" w:rsidRDefault="00902ED7" w:rsidP="0015065F">
      <w:pPr>
        <w:keepNext w:val="0"/>
        <w:numPr>
          <w:ilvl w:val="1"/>
          <w:numId w:val="8"/>
        </w:numPr>
      </w:pPr>
      <w:r>
        <w:t xml:space="preserve">Use a ruler to determine the diameter of the </w:t>
      </w:r>
      <w:r w:rsidR="004443CC">
        <w:t>t</w:t>
      </w:r>
      <w:r w:rsidR="002063B2">
        <w:t>able tennis</w:t>
      </w:r>
      <w:r>
        <w:t xml:space="preserve"> ball in </w:t>
      </w:r>
      <w:r w:rsidR="000E19D4">
        <w:t>c</w:t>
      </w:r>
      <w:r>
        <w:t>m</w:t>
      </w:r>
      <w:r w:rsidR="004443CC">
        <w:t>.</w:t>
      </w:r>
      <w:r w:rsidR="00AD344F">
        <w:t xml:space="preserve"> </w:t>
      </w:r>
      <w:r w:rsidR="004443CC">
        <w:t>R</w:t>
      </w:r>
      <w:r w:rsidR="00AD344F">
        <w:t>ecord this in Table A</w:t>
      </w:r>
      <w:r>
        <w:t>.</w:t>
      </w:r>
    </w:p>
    <w:p w14:paraId="71EB44CD" w14:textId="7D1D015B" w:rsidR="00902ED7" w:rsidRDefault="00902ED7" w:rsidP="0015065F">
      <w:pPr>
        <w:keepNext w:val="0"/>
        <w:numPr>
          <w:ilvl w:val="1"/>
          <w:numId w:val="8"/>
        </w:numPr>
      </w:pPr>
      <w:r>
        <w:t>Use the equation radius = diameter/2 to calculate the radius of the ball</w:t>
      </w:r>
      <w:r w:rsidR="004443CC">
        <w:t>.</w:t>
      </w:r>
      <w:r w:rsidR="00AD344F">
        <w:t xml:space="preserve"> </w:t>
      </w:r>
      <w:r w:rsidR="004443CC">
        <w:t>R</w:t>
      </w:r>
      <w:r w:rsidR="00AD344F">
        <w:t>ecord this in Table A</w:t>
      </w:r>
      <w:r>
        <w:t>.</w:t>
      </w:r>
    </w:p>
    <w:p w14:paraId="69BB5080" w14:textId="53BC5596" w:rsidR="00955AC2" w:rsidRDefault="00902ED7" w:rsidP="0015065F">
      <w:pPr>
        <w:keepNext w:val="0"/>
        <w:numPr>
          <w:ilvl w:val="1"/>
          <w:numId w:val="8"/>
        </w:numPr>
      </w:pPr>
      <w:r>
        <w:t>Use the equation volume = 4/3</w:t>
      </w:r>
      <w:r w:rsidRPr="00E94C8A">
        <w:rPr>
          <w:rFonts w:ascii="Lucida Grande" w:hAnsi="Lucida Grande"/>
          <w:color w:val="000000"/>
        </w:rPr>
        <w:t>π</w:t>
      </w:r>
      <w:r w:rsidRPr="00D87DB0">
        <w:rPr>
          <w:i/>
        </w:rPr>
        <w:t>r</w:t>
      </w:r>
      <w:r w:rsidRPr="00046766">
        <w:rPr>
          <w:vertAlign w:val="superscript"/>
        </w:rPr>
        <w:t>3</w:t>
      </w:r>
      <w:r>
        <w:t xml:space="preserve"> to estimate the volume of the ball</w:t>
      </w:r>
      <w:r w:rsidR="004443CC">
        <w:t>.</w:t>
      </w:r>
      <w:r w:rsidR="00AD344F">
        <w:t xml:space="preserve"> </w:t>
      </w:r>
      <w:r w:rsidR="004443CC">
        <w:t>R</w:t>
      </w:r>
      <w:r w:rsidR="00AD344F">
        <w:t>ecord this in Table A</w:t>
      </w:r>
      <w:r w:rsidR="00046766">
        <w:t>.</w:t>
      </w:r>
    </w:p>
    <w:p w14:paraId="188520A2" w14:textId="5708271D" w:rsidR="00902ED7" w:rsidRPr="00755740" w:rsidRDefault="00902ED7" w:rsidP="0015065F">
      <w:pPr>
        <w:keepNext w:val="0"/>
        <w:numPr>
          <w:ilvl w:val="1"/>
          <w:numId w:val="8"/>
        </w:numPr>
      </w:pPr>
      <w:r>
        <w:t xml:space="preserve">Repeat </w:t>
      </w:r>
      <w:r w:rsidR="00836338">
        <w:t>S</w:t>
      </w:r>
      <w:r>
        <w:t>teps 3a–c for the golf ball.</w:t>
      </w:r>
    </w:p>
    <w:p w14:paraId="4641A065" w14:textId="224DB4C0" w:rsidR="00907F7A" w:rsidRPr="003866C8" w:rsidRDefault="00907F7A" w:rsidP="001F62C7">
      <w:pPr>
        <w:numPr>
          <w:ilvl w:val="0"/>
          <w:numId w:val="8"/>
        </w:numPr>
        <w:spacing w:before="180"/>
        <w:rPr>
          <w:b/>
        </w:rPr>
      </w:pPr>
      <w:r w:rsidRPr="003866C8">
        <w:rPr>
          <w:b/>
        </w:rPr>
        <w:t xml:space="preserve">Calculate the estimated density of each </w:t>
      </w:r>
      <w:r w:rsidR="00A86932">
        <w:rPr>
          <w:b/>
        </w:rPr>
        <w:t>regularly</w:t>
      </w:r>
      <w:r w:rsidR="00E94C8A">
        <w:rPr>
          <w:b/>
        </w:rPr>
        <w:t xml:space="preserve"> </w:t>
      </w:r>
      <w:r w:rsidR="00A86932">
        <w:rPr>
          <w:b/>
        </w:rPr>
        <w:t xml:space="preserve">shaped </w:t>
      </w:r>
      <w:r w:rsidRPr="003866C8">
        <w:rPr>
          <w:b/>
        </w:rPr>
        <w:t>ball</w:t>
      </w:r>
      <w:r w:rsidR="004443CC">
        <w:rPr>
          <w:b/>
        </w:rPr>
        <w:t>.</w:t>
      </w:r>
    </w:p>
    <w:p w14:paraId="5EB32FB6" w14:textId="3E021DB4" w:rsidR="00907F7A" w:rsidRDefault="00907F7A" w:rsidP="00907F7A">
      <w:pPr>
        <w:numPr>
          <w:ilvl w:val="1"/>
          <w:numId w:val="8"/>
        </w:numPr>
        <w:spacing w:before="180"/>
      </w:pPr>
      <w:r>
        <w:t>Use the equation density = mass/volume to calculate the estimated density of each ball.</w:t>
      </w:r>
      <w:r w:rsidR="00CD6F6A">
        <w:t xml:space="preserve"> </w:t>
      </w:r>
      <w:r w:rsidR="003541A5">
        <w:t>Record your estimate in Table A</w:t>
      </w:r>
      <w:r w:rsidR="003866C8">
        <w:t>.</w:t>
      </w:r>
    </w:p>
    <w:p w14:paraId="1B3A3DF9" w14:textId="1301C06A" w:rsidR="00907F7A" w:rsidRPr="00907F7A" w:rsidRDefault="004443CC" w:rsidP="00907F7A">
      <w:pPr>
        <w:numPr>
          <w:ilvl w:val="1"/>
          <w:numId w:val="8"/>
        </w:numPr>
        <w:spacing w:before="180"/>
      </w:pPr>
      <w:r>
        <w:t xml:space="preserve">Given </w:t>
      </w:r>
      <w:r w:rsidR="00907F7A">
        <w:t>that the density of water is 1.0 g/cm</w:t>
      </w:r>
      <w:r w:rsidR="00907F7A" w:rsidRPr="00907F7A">
        <w:rPr>
          <w:vertAlign w:val="superscript"/>
        </w:rPr>
        <w:t>3</w:t>
      </w:r>
      <w:r w:rsidR="00907F7A">
        <w:t>, make a prediction about whether each ball will float in water.</w:t>
      </w:r>
      <w:r w:rsidR="003866C8">
        <w:t xml:space="preserve"> Re</w:t>
      </w:r>
      <w:r w:rsidR="003541A5">
        <w:t>cord your prediction in Table A</w:t>
      </w:r>
      <w:r w:rsidR="003866C8">
        <w:t>.</w:t>
      </w:r>
    </w:p>
    <w:p w14:paraId="24683FAB" w14:textId="23DF08BD" w:rsidR="00854DB7" w:rsidRPr="00755740" w:rsidRDefault="0007569A" w:rsidP="001F62C7">
      <w:pPr>
        <w:numPr>
          <w:ilvl w:val="0"/>
          <w:numId w:val="8"/>
        </w:numPr>
        <w:spacing w:before="180"/>
      </w:pPr>
      <w:r>
        <w:rPr>
          <w:b/>
        </w:rPr>
        <w:t>Measure</w:t>
      </w:r>
      <w:r w:rsidR="003866C8">
        <w:rPr>
          <w:b/>
        </w:rPr>
        <w:t xml:space="preserve"> the volume </w:t>
      </w:r>
      <w:r w:rsidR="00907F7A">
        <w:rPr>
          <w:b/>
        </w:rPr>
        <w:t xml:space="preserve">of </w:t>
      </w:r>
      <w:r w:rsidR="00917FC3">
        <w:rPr>
          <w:b/>
        </w:rPr>
        <w:t>each regularly shaped ball.</w:t>
      </w:r>
    </w:p>
    <w:p w14:paraId="4E5F3E2A" w14:textId="194D085B" w:rsidR="00955AC2" w:rsidRPr="00755740" w:rsidRDefault="00907F7A" w:rsidP="0015065F">
      <w:pPr>
        <w:keepNext w:val="0"/>
        <w:numPr>
          <w:ilvl w:val="1"/>
          <w:numId w:val="8"/>
        </w:numPr>
      </w:pPr>
      <w:r>
        <w:t xml:space="preserve">Fill </w:t>
      </w:r>
      <w:r w:rsidR="004443CC">
        <w:t xml:space="preserve">up </w:t>
      </w:r>
      <w:r>
        <w:t>a wide-mouthed 500 ml graduated cylinder with 300 ml of water</w:t>
      </w:r>
      <w:r w:rsidR="00AD344F">
        <w:t>. Record this initial volume in Table A</w:t>
      </w:r>
      <w:r w:rsidR="000241C6">
        <w:t xml:space="preserve"> in cm</w:t>
      </w:r>
      <w:r w:rsidR="000241C6" w:rsidRPr="000241C6">
        <w:rPr>
          <w:vertAlign w:val="superscript"/>
        </w:rPr>
        <w:t>3</w:t>
      </w:r>
      <w:r w:rsidR="000241C6">
        <w:t>. Recall that 1 ml = 1 cm</w:t>
      </w:r>
      <w:r w:rsidR="000241C6" w:rsidRPr="000241C6">
        <w:rPr>
          <w:vertAlign w:val="superscript"/>
        </w:rPr>
        <w:t>3</w:t>
      </w:r>
      <w:r w:rsidR="000241C6">
        <w:t>.</w:t>
      </w:r>
    </w:p>
    <w:p w14:paraId="36E0B031" w14:textId="2C9365EE" w:rsidR="00854DB7" w:rsidRDefault="00907F7A" w:rsidP="0015065F">
      <w:pPr>
        <w:keepNext w:val="0"/>
        <w:numPr>
          <w:ilvl w:val="1"/>
          <w:numId w:val="8"/>
        </w:numPr>
      </w:pPr>
      <w:r>
        <w:t xml:space="preserve">Drop the </w:t>
      </w:r>
      <w:r w:rsidR="004443CC">
        <w:t>t</w:t>
      </w:r>
      <w:r w:rsidR="002063B2">
        <w:t>able tennis</w:t>
      </w:r>
      <w:r w:rsidR="003866C8">
        <w:t xml:space="preserve"> ball into the graduated cylinder. Record</w:t>
      </w:r>
      <w:r w:rsidR="004443CC">
        <w:t xml:space="preserve"> in Table A</w:t>
      </w:r>
      <w:r w:rsidR="003866C8">
        <w:t xml:space="preserve"> whether t</w:t>
      </w:r>
      <w:r w:rsidR="003541A5">
        <w:t>he ball floats</w:t>
      </w:r>
      <w:r w:rsidR="003866C8">
        <w:t>.</w:t>
      </w:r>
    </w:p>
    <w:p w14:paraId="64D426F5" w14:textId="3F8881F9" w:rsidR="003866C8" w:rsidRDefault="003866C8" w:rsidP="0015065F">
      <w:pPr>
        <w:keepNext w:val="0"/>
        <w:numPr>
          <w:ilvl w:val="1"/>
          <w:numId w:val="8"/>
        </w:numPr>
      </w:pPr>
      <w:r>
        <w:t xml:space="preserve">If necessary, use the ruler to submerge the </w:t>
      </w:r>
      <w:r w:rsidR="004443CC">
        <w:t>t</w:t>
      </w:r>
      <w:r w:rsidR="002063B2">
        <w:t>able tennis</w:t>
      </w:r>
      <w:r>
        <w:t xml:space="preserve"> ball </w:t>
      </w:r>
      <w:r w:rsidR="001765EB">
        <w:t xml:space="preserve">in </w:t>
      </w:r>
      <w:r w:rsidR="000F4A1F">
        <w:t xml:space="preserve">the </w:t>
      </w:r>
      <w:r>
        <w:t xml:space="preserve">water. Be careful to push the ball just beneath the surface </w:t>
      </w:r>
      <w:r w:rsidR="00725F3F">
        <w:t xml:space="preserve">so </w:t>
      </w:r>
      <w:r>
        <w:t>that the ruler is not also submerged.</w:t>
      </w:r>
      <w:r w:rsidR="00CD6F6A">
        <w:t xml:space="preserve"> </w:t>
      </w:r>
    </w:p>
    <w:p w14:paraId="39E77912" w14:textId="5856DA7A" w:rsidR="003866C8" w:rsidRDefault="003866C8" w:rsidP="003866C8">
      <w:pPr>
        <w:keepNext w:val="0"/>
        <w:numPr>
          <w:ilvl w:val="1"/>
          <w:numId w:val="8"/>
        </w:numPr>
      </w:pPr>
      <w:r>
        <w:t xml:space="preserve">The water level in the graduated cylinder should </w:t>
      </w:r>
      <w:r w:rsidR="004443CC">
        <w:t xml:space="preserve">have </w:t>
      </w:r>
      <w:r>
        <w:t>rise</w:t>
      </w:r>
      <w:r w:rsidR="004443CC">
        <w:t>n,</w:t>
      </w:r>
      <w:r>
        <w:t xml:space="preserve"> because some of that water was displaced by the presence of the ball. </w:t>
      </w:r>
      <w:r w:rsidR="001A7969">
        <w:t xml:space="preserve">Record </w:t>
      </w:r>
      <w:r w:rsidR="004443CC">
        <w:t xml:space="preserve">the </w:t>
      </w:r>
      <w:r w:rsidR="001A7969">
        <w:t xml:space="preserve">total volume of the water and </w:t>
      </w:r>
      <w:r w:rsidR="004443CC">
        <w:t xml:space="preserve">the </w:t>
      </w:r>
      <w:r w:rsidR="001A7969">
        <w:t xml:space="preserve">ball in </w:t>
      </w:r>
      <w:r>
        <w:t xml:space="preserve">Table </w:t>
      </w:r>
      <w:r w:rsidR="006257FE">
        <w:t>A</w:t>
      </w:r>
      <w:r>
        <w:t>.</w:t>
      </w:r>
    </w:p>
    <w:p w14:paraId="1708574F" w14:textId="16AF5414" w:rsidR="002F2F32" w:rsidRDefault="002F2F32" w:rsidP="002F2F32">
      <w:pPr>
        <w:keepNext w:val="0"/>
        <w:numPr>
          <w:ilvl w:val="1"/>
          <w:numId w:val="8"/>
        </w:numPr>
      </w:pPr>
      <w:r>
        <w:t>Calculate the measured volume of the tennis ball by subtracting the initial volume of water in the graduated cylinder from the final volume of the water after the ball was submerged. Record this calculation in Table A, and compare it with the volume that you estimated earlier.</w:t>
      </w:r>
    </w:p>
    <w:p w14:paraId="3E5EF3C2" w14:textId="6ED1726D" w:rsidR="00917FC3" w:rsidRDefault="00917FC3" w:rsidP="002F2F32">
      <w:pPr>
        <w:keepNext w:val="0"/>
        <w:numPr>
          <w:ilvl w:val="1"/>
          <w:numId w:val="8"/>
        </w:numPr>
      </w:pPr>
      <w:r>
        <w:t xml:space="preserve">Repeat </w:t>
      </w:r>
      <w:r w:rsidR="00836338">
        <w:t>S</w:t>
      </w:r>
      <w:r>
        <w:t>teps 5a</w:t>
      </w:r>
      <w:r w:rsidR="000F4A1F">
        <w:t>–</w:t>
      </w:r>
      <w:r>
        <w:t>e for the golf ball.</w:t>
      </w:r>
    </w:p>
    <w:p w14:paraId="7E9210F5" w14:textId="01E88C37" w:rsidR="002F2F32" w:rsidRPr="003866C8" w:rsidRDefault="002F2F32" w:rsidP="002F2F32">
      <w:pPr>
        <w:numPr>
          <w:ilvl w:val="0"/>
          <w:numId w:val="8"/>
        </w:numPr>
        <w:spacing w:before="180"/>
        <w:rPr>
          <w:b/>
        </w:rPr>
      </w:pPr>
      <w:r w:rsidRPr="003866C8">
        <w:rPr>
          <w:b/>
        </w:rPr>
        <w:lastRenderedPageBreak/>
        <w:t xml:space="preserve">Calculate the density of each </w:t>
      </w:r>
      <w:r>
        <w:rPr>
          <w:b/>
        </w:rPr>
        <w:t xml:space="preserve">regularly shaped </w:t>
      </w:r>
      <w:r w:rsidRPr="003866C8">
        <w:rPr>
          <w:b/>
        </w:rPr>
        <w:t>ball</w:t>
      </w:r>
      <w:r>
        <w:rPr>
          <w:b/>
        </w:rPr>
        <w:t>.</w:t>
      </w:r>
    </w:p>
    <w:p w14:paraId="1E6052D3" w14:textId="741FB934" w:rsidR="00C04D18" w:rsidRDefault="002F2F32" w:rsidP="00917FC3">
      <w:pPr>
        <w:numPr>
          <w:ilvl w:val="1"/>
          <w:numId w:val="8"/>
        </w:numPr>
        <w:spacing w:before="180"/>
      </w:pPr>
      <w:r>
        <w:t xml:space="preserve">Use the equation density = mass/volume to calculate the density of each ball, based </w:t>
      </w:r>
      <w:r w:rsidR="000F4A1F">
        <w:t xml:space="preserve">on </w:t>
      </w:r>
      <w:r>
        <w:t>the measured volumes from</w:t>
      </w:r>
      <w:r w:rsidR="00917FC3">
        <w:t xml:space="preserve"> </w:t>
      </w:r>
      <w:r w:rsidR="007F641F">
        <w:t>S</w:t>
      </w:r>
      <w:r w:rsidR="00917FC3">
        <w:t xml:space="preserve">tep 5. </w:t>
      </w:r>
      <w:r>
        <w:t xml:space="preserve">Record your </w:t>
      </w:r>
      <w:r w:rsidR="00917FC3">
        <w:t xml:space="preserve">calculations </w:t>
      </w:r>
      <w:r>
        <w:t>in Table A.</w:t>
      </w:r>
    </w:p>
    <w:p w14:paraId="7DF2C1E0" w14:textId="0010F89B" w:rsidR="007E7653" w:rsidRDefault="00917FC3" w:rsidP="007E7653">
      <w:pPr>
        <w:numPr>
          <w:ilvl w:val="1"/>
          <w:numId w:val="8"/>
        </w:numPr>
        <w:spacing w:before="180"/>
      </w:pPr>
      <w:r>
        <w:t xml:space="preserve">Compare these densities with those that were estimated in </w:t>
      </w:r>
      <w:r w:rsidR="007F641F">
        <w:t>S</w:t>
      </w:r>
      <w:r>
        <w:t>tep 4.</w:t>
      </w:r>
      <w:r w:rsidR="00C04D18">
        <w:t xml:space="preserve"> Perform an “error analysis” using your </w:t>
      </w:r>
      <w:r w:rsidR="004144D1">
        <w:t>data from Table A, by applying the following formula:</w:t>
      </w:r>
    </w:p>
    <w:p w14:paraId="031A2EF2" w14:textId="3CAAA0D1" w:rsidR="007E7653" w:rsidRPr="003064D5" w:rsidRDefault="003064D5" w:rsidP="007E7653">
      <w:pPr>
        <w:spacing w:before="180"/>
        <w:ind w:left="1152"/>
        <w:rPr>
          <w:rFonts w:asciiTheme="minorHAnsi" w:hAnsiTheme="minorHAnsi" w:cstheme="minorHAnsi"/>
          <w:oMath/>
        </w:rPr>
      </w:pPr>
      <m:oMathPara>
        <m:oMathParaPr>
          <m:jc m:val="center"/>
        </m:oMathParaPr>
        <m:oMath>
          <m:r>
            <m:rPr>
              <m:nor/>
            </m:rPr>
            <w:rPr>
              <w:rFonts w:asciiTheme="minorHAnsi" w:hAnsiTheme="minorHAnsi" w:cstheme="minorHAnsi"/>
            </w:rPr>
            <m:t>Error</m:t>
          </m:r>
          <m:r>
            <m:rPr>
              <m:nor/>
            </m:rPr>
            <w:rPr>
              <w:rFonts w:ascii="Cambria Math" w:hAnsiTheme="minorHAnsi" w:cstheme="minorHAnsi"/>
            </w:rPr>
            <m:t xml:space="preserve"> </m:t>
          </m:r>
          <m:r>
            <m:rPr>
              <m:nor/>
            </m:rPr>
            <w:rPr>
              <w:rFonts w:asciiTheme="minorHAnsi" w:hAnsiTheme="minorHAnsi" w:cstheme="minorHAnsi"/>
            </w:rPr>
            <m:t>=</m:t>
          </m:r>
          <m:r>
            <m:rPr>
              <m:nor/>
            </m:rPr>
            <w:rPr>
              <w:rFonts w:ascii="Cambria Math" w:hAnsiTheme="minorHAnsi" w:cstheme="minorHAnsi"/>
            </w:rPr>
            <m:t xml:space="preserve"> </m:t>
          </m:r>
          <m:r>
            <m:rPr>
              <m:nor/>
            </m:rPr>
            <w:rPr>
              <w:rFonts w:asciiTheme="minorHAnsi" w:hAnsiTheme="minorHAnsi" w:cstheme="minorHAnsi"/>
            </w:rPr>
            <m:t xml:space="preserve">100 </m:t>
          </m:r>
          <m:f>
            <m:fPr>
              <m:ctrlPr>
                <w:rPr>
                  <w:rFonts w:ascii="Cambria Math" w:hAnsi="Cambria Math" w:cstheme="minorHAnsi"/>
                </w:rPr>
              </m:ctrlPr>
            </m:fPr>
            <m:num>
              <m:r>
                <m:rPr>
                  <m:nor/>
                </m:rPr>
                <w:rPr>
                  <w:rFonts w:asciiTheme="minorHAnsi" w:hAnsiTheme="minorHAnsi" w:cstheme="minorHAnsi"/>
                </w:rPr>
                <m:t>(calculated density-estimated density)</m:t>
              </m:r>
            </m:num>
            <m:den>
              <m:r>
                <m:rPr>
                  <m:nor/>
                </m:rPr>
                <w:rPr>
                  <w:rFonts w:asciiTheme="minorHAnsi" w:hAnsiTheme="minorHAnsi" w:cstheme="minorHAnsi"/>
                </w:rPr>
                <m:t>estimated density</m:t>
              </m:r>
            </m:den>
          </m:f>
        </m:oMath>
      </m:oMathPara>
    </w:p>
    <w:p w14:paraId="07C2EDFB" w14:textId="767C30A4" w:rsidR="007E7653" w:rsidRDefault="007E7653" w:rsidP="007E7653">
      <w:pPr>
        <w:spacing w:before="180"/>
        <w:ind w:left="1152"/>
      </w:pPr>
      <w:r>
        <w:t>Report your error as a percentage in Table A.</w:t>
      </w:r>
    </w:p>
    <w:p w14:paraId="61EEBABF" w14:textId="3E5F709F" w:rsidR="004144D1" w:rsidRPr="007E7653" w:rsidRDefault="004144D1" w:rsidP="004144D1">
      <w:pPr>
        <w:spacing w:before="180"/>
        <w:ind w:left="1152"/>
      </w:pPr>
    </w:p>
    <w:p w14:paraId="1B3A43AE" w14:textId="4C7BB840" w:rsidR="00A86932" w:rsidRPr="00D87DB0" w:rsidRDefault="00725F3F" w:rsidP="00A86932">
      <w:pPr>
        <w:keepNext w:val="0"/>
        <w:rPr>
          <w:b/>
        </w:rPr>
      </w:pPr>
      <w:r w:rsidRPr="00D87DB0">
        <w:rPr>
          <w:b/>
        </w:rPr>
        <w:t>Part II: Irregularly Shaped Solids</w:t>
      </w:r>
    </w:p>
    <w:p w14:paraId="1304634A" w14:textId="52B79623" w:rsidR="00D17FE0" w:rsidRPr="00755740" w:rsidRDefault="00D17FE0" w:rsidP="00D17FE0">
      <w:pPr>
        <w:numPr>
          <w:ilvl w:val="0"/>
          <w:numId w:val="8"/>
        </w:numPr>
        <w:spacing w:before="180"/>
      </w:pPr>
      <w:r>
        <w:rPr>
          <w:b/>
        </w:rPr>
        <w:t>Determine the mass of the irregularly shaped football while</w:t>
      </w:r>
      <w:r w:rsidR="003E0789">
        <w:rPr>
          <w:b/>
        </w:rPr>
        <w:t xml:space="preserve"> it is</w:t>
      </w:r>
      <w:r>
        <w:rPr>
          <w:b/>
        </w:rPr>
        <w:t xml:space="preserve"> inflated</w:t>
      </w:r>
      <w:r w:rsidR="003E0789">
        <w:rPr>
          <w:b/>
        </w:rPr>
        <w:t>.</w:t>
      </w:r>
    </w:p>
    <w:p w14:paraId="3FD1592B" w14:textId="7C98E780" w:rsidR="00D17FE0" w:rsidRPr="003541A5" w:rsidRDefault="00D17FE0" w:rsidP="00D17FE0">
      <w:pPr>
        <w:numPr>
          <w:ilvl w:val="1"/>
          <w:numId w:val="8"/>
        </w:numPr>
        <w:spacing w:before="180"/>
      </w:pPr>
      <w:r>
        <w:t>Use a mass balance to record the mass of the football. Record this mass in Table B.</w:t>
      </w:r>
    </w:p>
    <w:p w14:paraId="5D568BC7" w14:textId="08F916CD" w:rsidR="003541A5" w:rsidRPr="00755740" w:rsidRDefault="003541A5" w:rsidP="003541A5">
      <w:pPr>
        <w:numPr>
          <w:ilvl w:val="0"/>
          <w:numId w:val="8"/>
        </w:numPr>
        <w:spacing w:before="180"/>
      </w:pPr>
      <w:r>
        <w:rPr>
          <w:b/>
        </w:rPr>
        <w:t>Estimate the volume of the football</w:t>
      </w:r>
      <w:r w:rsidR="00400DFC">
        <w:rPr>
          <w:b/>
        </w:rPr>
        <w:t xml:space="preserve"> while</w:t>
      </w:r>
      <w:r w:rsidR="003E0789">
        <w:rPr>
          <w:b/>
        </w:rPr>
        <w:t xml:space="preserve"> it is</w:t>
      </w:r>
      <w:r w:rsidR="00400DFC">
        <w:rPr>
          <w:b/>
        </w:rPr>
        <w:t xml:space="preserve"> inflated</w:t>
      </w:r>
      <w:r w:rsidR="003E0789">
        <w:rPr>
          <w:b/>
        </w:rPr>
        <w:t>.</w:t>
      </w:r>
    </w:p>
    <w:p w14:paraId="62F49730" w14:textId="15DC8B1B" w:rsidR="003541A5" w:rsidRPr="00755740" w:rsidRDefault="00AF1576" w:rsidP="003541A5">
      <w:pPr>
        <w:keepNext w:val="0"/>
        <w:numPr>
          <w:ilvl w:val="1"/>
          <w:numId w:val="8"/>
        </w:numPr>
      </w:pPr>
      <w:r>
        <w:t>The smaller balls were spherical, so we used a formula for the volume. The football has a more complex shape</w:t>
      </w:r>
      <w:r w:rsidR="006F15A8">
        <w:t xml:space="preserve">, so you will make a comparative estimate of volume. Knowing </w:t>
      </w:r>
      <w:r w:rsidR="003541A5">
        <w:t xml:space="preserve">the volume of the golf </w:t>
      </w:r>
      <w:r w:rsidR="009E041E">
        <w:t xml:space="preserve">and </w:t>
      </w:r>
      <w:r w:rsidR="00AE4FDA">
        <w:t>t</w:t>
      </w:r>
      <w:r w:rsidR="002063B2">
        <w:t>able tennis</w:t>
      </w:r>
      <w:r w:rsidR="009E041E">
        <w:t xml:space="preserve"> </w:t>
      </w:r>
      <w:r w:rsidR="003541A5">
        <w:t xml:space="preserve">balls, make a reasonable estimate about the volume of the football. Is it </w:t>
      </w:r>
      <w:r w:rsidR="00F14715">
        <w:t xml:space="preserve">ten </w:t>
      </w:r>
      <w:r w:rsidR="003541A5">
        <w:t xml:space="preserve">times larger than the golf ball? </w:t>
      </w:r>
      <w:r w:rsidR="00F14715">
        <w:t xml:space="preserve">One hundred </w:t>
      </w:r>
      <w:r w:rsidR="003541A5">
        <w:t xml:space="preserve">times larger? </w:t>
      </w:r>
      <w:r w:rsidR="00F14715">
        <w:t>One thousand</w:t>
      </w:r>
      <w:r w:rsidR="003541A5">
        <w:t xml:space="preserve"> times larger? Record your estimate</w:t>
      </w:r>
      <w:r w:rsidR="006F15A8">
        <w:t>d volume</w:t>
      </w:r>
      <w:r w:rsidR="003541A5">
        <w:t xml:space="preserve"> in Table B.</w:t>
      </w:r>
    </w:p>
    <w:p w14:paraId="07C77E70" w14:textId="56EC6AEC" w:rsidR="00A86932" w:rsidRPr="003866C8" w:rsidRDefault="00A86932" w:rsidP="00A86932">
      <w:pPr>
        <w:numPr>
          <w:ilvl w:val="0"/>
          <w:numId w:val="8"/>
        </w:numPr>
        <w:spacing w:before="180"/>
        <w:rPr>
          <w:b/>
        </w:rPr>
      </w:pPr>
      <w:r w:rsidRPr="003866C8">
        <w:rPr>
          <w:b/>
        </w:rPr>
        <w:t xml:space="preserve">Calculate the estimated density of the </w:t>
      </w:r>
      <w:r w:rsidR="00400DFC">
        <w:rPr>
          <w:b/>
        </w:rPr>
        <w:t>inflated football</w:t>
      </w:r>
      <w:r w:rsidR="003E0789">
        <w:rPr>
          <w:b/>
        </w:rPr>
        <w:t>.</w:t>
      </w:r>
    </w:p>
    <w:p w14:paraId="0B4A4B28" w14:textId="43A5E070" w:rsidR="00A86932" w:rsidRDefault="00A86932" w:rsidP="00A86932">
      <w:pPr>
        <w:numPr>
          <w:ilvl w:val="1"/>
          <w:numId w:val="8"/>
        </w:numPr>
        <w:spacing w:before="180"/>
      </w:pPr>
      <w:r>
        <w:t>Use the equation density = mass/volume to calculat</w:t>
      </w:r>
      <w:r w:rsidR="00400DFC">
        <w:t>e the estimated density of the inflated foot</w:t>
      </w:r>
      <w:r>
        <w:t>ball. Record your estimate in Table B.</w:t>
      </w:r>
    </w:p>
    <w:p w14:paraId="3C320769" w14:textId="5C8BD6CD" w:rsidR="00A86932" w:rsidRPr="00907F7A" w:rsidRDefault="003E0789" w:rsidP="00A86932">
      <w:pPr>
        <w:numPr>
          <w:ilvl w:val="1"/>
          <w:numId w:val="8"/>
        </w:numPr>
        <w:spacing w:before="180"/>
      </w:pPr>
      <w:r>
        <w:t xml:space="preserve">Given </w:t>
      </w:r>
      <w:r w:rsidR="00A86932">
        <w:t>that the density of water is 1.0 g/cm</w:t>
      </w:r>
      <w:r w:rsidR="00A86932" w:rsidRPr="00907F7A">
        <w:rPr>
          <w:vertAlign w:val="superscript"/>
        </w:rPr>
        <w:t>3</w:t>
      </w:r>
      <w:r w:rsidR="00A86932">
        <w:t xml:space="preserve">, make a prediction about whether </w:t>
      </w:r>
      <w:r w:rsidR="00400DFC">
        <w:t>the inflated football</w:t>
      </w:r>
      <w:r w:rsidR="00A86932">
        <w:t xml:space="preserve"> will float in water. Record your prediction in Table B.</w:t>
      </w:r>
    </w:p>
    <w:p w14:paraId="665324BA" w14:textId="29ED785D" w:rsidR="003866C8" w:rsidRPr="00755740" w:rsidRDefault="003866C8" w:rsidP="003866C8">
      <w:pPr>
        <w:numPr>
          <w:ilvl w:val="0"/>
          <w:numId w:val="8"/>
        </w:numPr>
        <w:spacing w:before="180"/>
      </w:pPr>
      <w:r>
        <w:rPr>
          <w:b/>
        </w:rPr>
        <w:t>Determine the volume of the football</w:t>
      </w:r>
      <w:r w:rsidR="003541A5">
        <w:rPr>
          <w:b/>
        </w:rPr>
        <w:t xml:space="preserve"> while</w:t>
      </w:r>
      <w:r w:rsidR="004016BB">
        <w:rPr>
          <w:b/>
        </w:rPr>
        <w:t xml:space="preserve"> it is</w:t>
      </w:r>
      <w:r w:rsidR="003541A5">
        <w:rPr>
          <w:b/>
        </w:rPr>
        <w:t xml:space="preserve"> inflated</w:t>
      </w:r>
      <w:r w:rsidR="004016BB">
        <w:rPr>
          <w:b/>
        </w:rPr>
        <w:t>.</w:t>
      </w:r>
    </w:p>
    <w:p w14:paraId="1EB4EEC1" w14:textId="177EE910" w:rsidR="003866C8" w:rsidRPr="00755740" w:rsidRDefault="001A100C" w:rsidP="003866C8">
      <w:pPr>
        <w:keepNext w:val="0"/>
        <w:numPr>
          <w:ilvl w:val="1"/>
          <w:numId w:val="8"/>
        </w:numPr>
      </w:pPr>
      <w:r>
        <w:t xml:space="preserve">Place a bucket within the larger storage container. </w:t>
      </w:r>
      <w:r w:rsidR="00CC4E9B">
        <w:t>Carefully f</w:t>
      </w:r>
      <w:r w:rsidR="003866C8">
        <w:t xml:space="preserve">ill </w:t>
      </w:r>
      <w:r>
        <w:t>the bucket to the very top</w:t>
      </w:r>
      <w:r w:rsidR="00FB0549">
        <w:t xml:space="preserve"> with water</w:t>
      </w:r>
      <w:r w:rsidR="00270D82">
        <w:t>.</w:t>
      </w:r>
      <w:r w:rsidR="00C358AB">
        <w:t xml:space="preserve"> </w:t>
      </w:r>
      <w:r w:rsidR="00270D82">
        <w:t>The storage container should stay dry; make sure</w:t>
      </w:r>
      <w:r w:rsidR="00354F33">
        <w:t xml:space="preserve"> that</w:t>
      </w:r>
      <w:r w:rsidR="00270D82">
        <w:t xml:space="preserve"> no excess water spills into it</w:t>
      </w:r>
      <w:r w:rsidR="00CC4E9B">
        <w:t xml:space="preserve"> at this point</w:t>
      </w:r>
      <w:r>
        <w:t>.</w:t>
      </w:r>
    </w:p>
    <w:p w14:paraId="1E382D45" w14:textId="7ABFCFBE" w:rsidR="003866C8" w:rsidRDefault="00D3231C" w:rsidP="003866C8">
      <w:pPr>
        <w:keepNext w:val="0"/>
        <w:numPr>
          <w:ilvl w:val="1"/>
          <w:numId w:val="8"/>
        </w:numPr>
      </w:pPr>
      <w:r>
        <w:t>Slowly p</w:t>
      </w:r>
      <w:r w:rsidR="001A100C">
        <w:t>lace the inflated football in</w:t>
      </w:r>
      <w:r w:rsidR="00354F33">
        <w:t>to</w:t>
      </w:r>
      <w:r w:rsidR="001A100C">
        <w:t xml:space="preserve"> the bucket of water. </w:t>
      </w:r>
      <w:r w:rsidR="00CC4E9B">
        <w:t xml:space="preserve">Some water will spill over the edge </w:t>
      </w:r>
      <w:r w:rsidR="00B867FF">
        <w:t xml:space="preserve">and </w:t>
      </w:r>
      <w:r w:rsidR="00CC4E9B">
        <w:t>into the container.</w:t>
      </w:r>
      <w:r w:rsidR="001A100C">
        <w:t xml:space="preserve"> Record</w:t>
      </w:r>
      <w:r w:rsidR="00354F33">
        <w:t xml:space="preserve"> in Table B</w:t>
      </w:r>
      <w:r w:rsidR="001A100C">
        <w:t xml:space="preserve"> whether the </w:t>
      </w:r>
      <w:r w:rsidR="00270D82">
        <w:t>b</w:t>
      </w:r>
      <w:r w:rsidR="001A100C">
        <w:t>all floats.</w:t>
      </w:r>
    </w:p>
    <w:p w14:paraId="2561B0E2" w14:textId="2C128C41" w:rsidR="001A100C" w:rsidRDefault="003866C8" w:rsidP="003866C8">
      <w:pPr>
        <w:keepNext w:val="0"/>
        <w:numPr>
          <w:ilvl w:val="1"/>
          <w:numId w:val="8"/>
        </w:numPr>
      </w:pPr>
      <w:r>
        <w:t>If necessary, use the ruler to submer</w:t>
      </w:r>
      <w:r w:rsidR="001A100C">
        <w:t>ge the foot</w:t>
      </w:r>
      <w:r>
        <w:t xml:space="preserve">ball </w:t>
      </w:r>
      <w:r w:rsidR="001765EB">
        <w:t xml:space="preserve">in </w:t>
      </w:r>
      <w:r w:rsidR="000F4A1F">
        <w:t xml:space="preserve">the </w:t>
      </w:r>
      <w:r>
        <w:t xml:space="preserve">water. Be careful to push the ball just beneath the surface </w:t>
      </w:r>
      <w:r w:rsidR="00B867FF">
        <w:t xml:space="preserve">so </w:t>
      </w:r>
      <w:r>
        <w:t>that the ruler is not also submerged.</w:t>
      </w:r>
      <w:r w:rsidR="00CD6F6A">
        <w:t xml:space="preserve"> </w:t>
      </w:r>
      <w:r w:rsidR="00CC4E9B">
        <w:t>More</w:t>
      </w:r>
      <w:r w:rsidR="001A100C">
        <w:t xml:space="preserve"> water should spill over the edge of the bucket and collect in the storage container.</w:t>
      </w:r>
      <w:r w:rsidR="00CD6F6A">
        <w:t xml:space="preserve"> </w:t>
      </w:r>
      <w:r w:rsidR="001A100C">
        <w:t>This happens</w:t>
      </w:r>
      <w:r>
        <w:t xml:space="preserve"> because some of that water was displaced by the presence of the ball.</w:t>
      </w:r>
      <w:r w:rsidR="00CD6F6A">
        <w:t xml:space="preserve"> </w:t>
      </w:r>
    </w:p>
    <w:p w14:paraId="2FCB9FB3" w14:textId="5948ACEA" w:rsidR="00A86932" w:rsidRDefault="004843B5" w:rsidP="00400DFC">
      <w:pPr>
        <w:keepNext w:val="0"/>
        <w:numPr>
          <w:ilvl w:val="1"/>
          <w:numId w:val="8"/>
        </w:numPr>
      </w:pPr>
      <w:r>
        <w:t>Carefully r</w:t>
      </w:r>
      <w:r w:rsidR="00CC4E9B">
        <w:t xml:space="preserve">emove the bucket and ball from the storage container. </w:t>
      </w:r>
      <w:r w:rsidR="001A100C">
        <w:t>Transfer the displaced water to the graduated cylinder</w:t>
      </w:r>
      <w:r w:rsidR="00800193">
        <w:t>,</w:t>
      </w:r>
      <w:r w:rsidR="001A100C">
        <w:t xml:space="preserve"> and determine how much water was displaced by the football. </w:t>
      </w:r>
      <w:r w:rsidR="00D621A1">
        <w:t>This may r</w:t>
      </w:r>
      <w:r w:rsidR="00D17FE0">
        <w:t xml:space="preserve">equire multiple </w:t>
      </w:r>
      <w:r w:rsidR="00D621A1">
        <w:t xml:space="preserve">transfers </w:t>
      </w:r>
      <w:r w:rsidR="00D17FE0">
        <w:t>of water if the volume exceeds that of the</w:t>
      </w:r>
      <w:r w:rsidR="00ED4CFF">
        <w:t xml:space="preserve"> top gradation (500 ml) of</w:t>
      </w:r>
      <w:r w:rsidR="00D621A1">
        <w:t xml:space="preserve"> the </w:t>
      </w:r>
      <w:r w:rsidR="00D17FE0">
        <w:t>graduated cylinder. If so, be sure to add up all measurements before you r</w:t>
      </w:r>
      <w:r w:rsidR="00400DFC">
        <w:t>ecord the</w:t>
      </w:r>
      <w:r w:rsidR="003866C8">
        <w:t xml:space="preserve"> </w:t>
      </w:r>
      <w:r w:rsidR="00ED4CFF">
        <w:t>displaced water vo</w:t>
      </w:r>
      <w:r w:rsidR="003866C8">
        <w:t>lume in Table B.</w:t>
      </w:r>
      <w:r w:rsidR="00CD6F6A">
        <w:t xml:space="preserve"> </w:t>
      </w:r>
    </w:p>
    <w:p w14:paraId="4F89C0E8" w14:textId="0AF999F0" w:rsidR="000327F3" w:rsidRPr="000327F3" w:rsidRDefault="000327F3" w:rsidP="001D4CF7">
      <w:pPr>
        <w:numPr>
          <w:ilvl w:val="0"/>
          <w:numId w:val="8"/>
        </w:numPr>
        <w:spacing w:before="180"/>
        <w:rPr>
          <w:b/>
        </w:rPr>
      </w:pPr>
      <w:r w:rsidRPr="000327F3">
        <w:rPr>
          <w:b/>
        </w:rPr>
        <w:t>Calculate the density of the inflated football</w:t>
      </w:r>
      <w:r w:rsidR="000F4A1F">
        <w:rPr>
          <w:b/>
        </w:rPr>
        <w:t>.</w:t>
      </w:r>
    </w:p>
    <w:p w14:paraId="71804B07" w14:textId="76D41F51" w:rsidR="000327F3" w:rsidRPr="000327F3" w:rsidRDefault="000327F3" w:rsidP="000327F3">
      <w:pPr>
        <w:keepNext w:val="0"/>
        <w:numPr>
          <w:ilvl w:val="1"/>
          <w:numId w:val="8"/>
        </w:numPr>
      </w:pPr>
      <w:r>
        <w:t xml:space="preserve">Calculate the actual density of the football using the mass from </w:t>
      </w:r>
      <w:r w:rsidR="007F641F">
        <w:t>S</w:t>
      </w:r>
      <w:r w:rsidR="00D73404">
        <w:t xml:space="preserve">tep 7, </w:t>
      </w:r>
      <w:r>
        <w:t xml:space="preserve">the measured volume from </w:t>
      </w:r>
      <w:r w:rsidR="007F641F">
        <w:t>S</w:t>
      </w:r>
      <w:r>
        <w:t>tep 10e</w:t>
      </w:r>
      <w:r w:rsidR="000F4A1F">
        <w:t>,</w:t>
      </w:r>
      <w:r>
        <w:t xml:space="preserve"> </w:t>
      </w:r>
      <w:r w:rsidR="000F4A1F">
        <w:t>and</w:t>
      </w:r>
      <w:r>
        <w:t xml:space="preserve"> the equation density = mass/volume. Compare this calculated density with the estimated density from </w:t>
      </w:r>
      <w:r w:rsidR="007F641F">
        <w:t>S</w:t>
      </w:r>
      <w:r>
        <w:t>tep 9.</w:t>
      </w:r>
    </w:p>
    <w:p w14:paraId="3E41D056" w14:textId="77777777" w:rsidR="000327F3" w:rsidRPr="001A100C" w:rsidRDefault="000327F3" w:rsidP="000327F3">
      <w:pPr>
        <w:numPr>
          <w:ilvl w:val="0"/>
          <w:numId w:val="8"/>
        </w:numPr>
        <w:spacing w:before="180"/>
        <w:rPr>
          <w:b/>
        </w:rPr>
      </w:pPr>
      <w:r w:rsidRPr="001A100C">
        <w:rPr>
          <w:b/>
        </w:rPr>
        <w:lastRenderedPageBreak/>
        <w:t xml:space="preserve">Determine the </w:t>
      </w:r>
      <w:r>
        <w:rPr>
          <w:b/>
        </w:rPr>
        <w:t xml:space="preserve">mass </w:t>
      </w:r>
      <w:r w:rsidRPr="001A100C">
        <w:rPr>
          <w:b/>
        </w:rPr>
        <w:t>of the irregularly shaped football after</w:t>
      </w:r>
      <w:r>
        <w:rPr>
          <w:b/>
        </w:rPr>
        <w:t xml:space="preserve"> it is</w:t>
      </w:r>
      <w:r w:rsidRPr="001A100C">
        <w:rPr>
          <w:b/>
        </w:rPr>
        <w:t xml:space="preserve"> deflat</w:t>
      </w:r>
      <w:r>
        <w:rPr>
          <w:b/>
        </w:rPr>
        <w:t>ed</w:t>
      </w:r>
      <w:r w:rsidRPr="001A100C">
        <w:rPr>
          <w:b/>
        </w:rPr>
        <w:t>.</w:t>
      </w:r>
    </w:p>
    <w:p w14:paraId="7DE23EFE" w14:textId="77777777" w:rsidR="000327F3" w:rsidRDefault="000327F3" w:rsidP="000327F3">
      <w:pPr>
        <w:numPr>
          <w:ilvl w:val="1"/>
          <w:numId w:val="8"/>
        </w:numPr>
        <w:spacing w:before="180"/>
      </w:pPr>
      <w:r>
        <w:t xml:space="preserve">Dry off the football and the storage bin with a towel. </w:t>
      </w:r>
    </w:p>
    <w:p w14:paraId="6B97889D" w14:textId="77777777" w:rsidR="000327F3" w:rsidRDefault="000327F3" w:rsidP="000327F3">
      <w:pPr>
        <w:numPr>
          <w:ilvl w:val="1"/>
          <w:numId w:val="8"/>
        </w:numPr>
        <w:spacing w:before="180"/>
      </w:pPr>
      <w:r>
        <w:t>Insert the inflation needle into the pin port on the side of the football. Squeeze the football until you have squeezed out as much air as possible.</w:t>
      </w:r>
    </w:p>
    <w:p w14:paraId="2F60CFEB" w14:textId="77777777" w:rsidR="000327F3" w:rsidRDefault="000327F3" w:rsidP="000327F3">
      <w:pPr>
        <w:numPr>
          <w:ilvl w:val="1"/>
          <w:numId w:val="8"/>
        </w:numPr>
        <w:spacing w:before="180"/>
      </w:pPr>
      <w:r>
        <w:t>Use a mass balance to measure the mass of the deflated football. Record this measurement in Table B.</w:t>
      </w:r>
    </w:p>
    <w:p w14:paraId="4BADD6DD" w14:textId="4AC8EEFE" w:rsidR="001D4CF7" w:rsidRPr="00755740" w:rsidRDefault="001D4CF7" w:rsidP="001D4CF7">
      <w:pPr>
        <w:numPr>
          <w:ilvl w:val="0"/>
          <w:numId w:val="8"/>
        </w:numPr>
        <w:spacing w:before="180"/>
      </w:pPr>
      <w:r>
        <w:rPr>
          <w:b/>
        </w:rPr>
        <w:t>Estimate the volume of the irregularly shaped football while</w:t>
      </w:r>
      <w:r w:rsidR="00800193">
        <w:rPr>
          <w:b/>
        </w:rPr>
        <w:t xml:space="preserve"> it is</w:t>
      </w:r>
      <w:r>
        <w:rPr>
          <w:b/>
        </w:rPr>
        <w:t xml:space="preserve"> deflated</w:t>
      </w:r>
      <w:r w:rsidR="00800193">
        <w:rPr>
          <w:b/>
        </w:rPr>
        <w:t>.</w:t>
      </w:r>
    </w:p>
    <w:p w14:paraId="3874ADCB" w14:textId="71654171" w:rsidR="001D4CF7" w:rsidRPr="00755740" w:rsidRDefault="00800193" w:rsidP="001D4CF7">
      <w:pPr>
        <w:keepNext w:val="0"/>
        <w:numPr>
          <w:ilvl w:val="1"/>
          <w:numId w:val="8"/>
        </w:numPr>
      </w:pPr>
      <w:r>
        <w:t xml:space="preserve">Given </w:t>
      </w:r>
      <w:r w:rsidR="001D4CF7">
        <w:t>the volume of the inflated football</w:t>
      </w:r>
      <w:r w:rsidR="00ED4CFF">
        <w:t>,</w:t>
      </w:r>
      <w:r w:rsidR="001D4CF7">
        <w:t xml:space="preserve"> make a reasonable estimate about the volume of the deflated football. Is it </w:t>
      </w:r>
      <w:r w:rsidR="00F75FD0">
        <w:t xml:space="preserve">ten </w:t>
      </w:r>
      <w:r w:rsidR="001D4CF7">
        <w:t xml:space="preserve">times less than </w:t>
      </w:r>
      <w:r w:rsidR="00F75FD0">
        <w:t xml:space="preserve">that of </w:t>
      </w:r>
      <w:r w:rsidR="001D4CF7">
        <w:t xml:space="preserve">the inflated version? </w:t>
      </w:r>
      <w:r w:rsidR="00F75FD0">
        <w:t xml:space="preserve">Five </w:t>
      </w:r>
      <w:r w:rsidR="001D4CF7">
        <w:t>times less? Half as large?</w:t>
      </w:r>
      <w:r w:rsidR="00CD6F6A">
        <w:t xml:space="preserve"> </w:t>
      </w:r>
      <w:r w:rsidR="001D4CF7">
        <w:t>Record your estimate in Table B.</w:t>
      </w:r>
    </w:p>
    <w:p w14:paraId="0B284A3D" w14:textId="77777777" w:rsidR="00A260FB" w:rsidRPr="00400DFC" w:rsidRDefault="00A260FB" w:rsidP="00A260FB">
      <w:pPr>
        <w:numPr>
          <w:ilvl w:val="0"/>
          <w:numId w:val="8"/>
        </w:numPr>
        <w:spacing w:before="180"/>
        <w:rPr>
          <w:b/>
        </w:rPr>
      </w:pPr>
      <w:r w:rsidRPr="001A100C">
        <w:rPr>
          <w:b/>
        </w:rPr>
        <w:t xml:space="preserve">Determine the </w:t>
      </w:r>
      <w:r>
        <w:rPr>
          <w:b/>
        </w:rPr>
        <w:t xml:space="preserve">volume </w:t>
      </w:r>
      <w:r w:rsidRPr="001A100C">
        <w:rPr>
          <w:b/>
        </w:rPr>
        <w:t xml:space="preserve">of the irregularly shaped football after </w:t>
      </w:r>
      <w:r>
        <w:rPr>
          <w:b/>
        </w:rPr>
        <w:t>it is deflated</w:t>
      </w:r>
      <w:r w:rsidRPr="001A100C">
        <w:rPr>
          <w:b/>
        </w:rPr>
        <w:t>.</w:t>
      </w:r>
    </w:p>
    <w:p w14:paraId="23B4BA3D" w14:textId="77777777" w:rsidR="00A260FB" w:rsidRDefault="00A260FB" w:rsidP="00A260FB">
      <w:pPr>
        <w:numPr>
          <w:ilvl w:val="1"/>
          <w:numId w:val="8"/>
        </w:numPr>
        <w:spacing w:before="180"/>
      </w:pPr>
      <w:r>
        <w:t>Place the bucket back into the storage bin, and refill it to the top with water. Be careful not to spill water into the storage container.</w:t>
      </w:r>
    </w:p>
    <w:p w14:paraId="675972DA" w14:textId="77777777" w:rsidR="00A260FB" w:rsidRDefault="00A260FB" w:rsidP="00A260FB">
      <w:pPr>
        <w:keepNext w:val="0"/>
        <w:numPr>
          <w:ilvl w:val="1"/>
          <w:numId w:val="8"/>
        </w:numPr>
      </w:pPr>
      <w:r>
        <w:t>Slowly place the deflated football in the bucket of water. Some water will spill over the edge and into the container. Record in Table B whether the ball floats.</w:t>
      </w:r>
    </w:p>
    <w:p w14:paraId="6D97F3FA" w14:textId="1246DD2F" w:rsidR="00A260FB" w:rsidRDefault="00A260FB" w:rsidP="00A260FB">
      <w:pPr>
        <w:keepNext w:val="0"/>
        <w:numPr>
          <w:ilvl w:val="1"/>
          <w:numId w:val="8"/>
        </w:numPr>
      </w:pPr>
      <w:r>
        <w:t xml:space="preserve">If necessary, use the ruler to submerge the football </w:t>
      </w:r>
      <w:r w:rsidR="000F4A1F">
        <w:t xml:space="preserve">in the </w:t>
      </w:r>
      <w:r>
        <w:t>water. Be careful to push the ball just beneath the surface so that the ruler is not also submerged. More water should spill over the edge of the bucket and collect in the storage container.</w:t>
      </w:r>
    </w:p>
    <w:p w14:paraId="00772CBA" w14:textId="4C863EFD" w:rsidR="00A260FB" w:rsidRDefault="00A260FB" w:rsidP="00A260FB">
      <w:pPr>
        <w:keepNext w:val="0"/>
        <w:numPr>
          <w:ilvl w:val="1"/>
          <w:numId w:val="8"/>
        </w:numPr>
      </w:pPr>
      <w:r>
        <w:t>Carefully remove the bucket and ball from the storage container. Transfer the displaced water to the graduated cylinder, and determine how much water was displaced by the football. This may require multiple transfers of water if the volume exceeds that of the top gradation (500 ml) of the graduated cylinder. If so, be sure to add up all of the measurements before you record the displaced water volume in Table B.</w:t>
      </w:r>
    </w:p>
    <w:p w14:paraId="32D3D618" w14:textId="14427FC4" w:rsidR="007E7653" w:rsidRDefault="00A260FB" w:rsidP="007E7653">
      <w:pPr>
        <w:numPr>
          <w:ilvl w:val="0"/>
          <w:numId w:val="8"/>
        </w:numPr>
        <w:spacing w:before="180"/>
        <w:rPr>
          <w:b/>
        </w:rPr>
      </w:pPr>
      <w:r w:rsidRPr="00A260FB">
        <w:rPr>
          <w:b/>
        </w:rPr>
        <w:t>Calculate the density of the deflated football.</w:t>
      </w:r>
    </w:p>
    <w:p w14:paraId="178748D4" w14:textId="3638A80D" w:rsidR="00A260FB" w:rsidRPr="007E7653" w:rsidRDefault="00A260FB" w:rsidP="00A260FB">
      <w:pPr>
        <w:numPr>
          <w:ilvl w:val="1"/>
          <w:numId w:val="8"/>
        </w:numPr>
        <w:spacing w:before="180"/>
        <w:rPr>
          <w:b/>
        </w:rPr>
      </w:pPr>
      <w:r>
        <w:t xml:space="preserve">Calculate the actual density of the deflated football using the mass recorded in </w:t>
      </w:r>
      <w:r w:rsidR="00836338">
        <w:t>S</w:t>
      </w:r>
      <w:r>
        <w:t xml:space="preserve">tep 12c, the measured volume from </w:t>
      </w:r>
      <w:r w:rsidR="007F641F">
        <w:t>S</w:t>
      </w:r>
      <w:r>
        <w:t xml:space="preserve">tep 14d, </w:t>
      </w:r>
      <w:r w:rsidR="000F4A1F">
        <w:t xml:space="preserve">and </w:t>
      </w:r>
      <w:r>
        <w:t xml:space="preserve">the equation density = mass/volume. </w:t>
      </w:r>
    </w:p>
    <w:p w14:paraId="77683C92" w14:textId="4DE99A29" w:rsidR="007E7653" w:rsidRDefault="007E7653" w:rsidP="007E7653">
      <w:pPr>
        <w:numPr>
          <w:ilvl w:val="0"/>
          <w:numId w:val="8"/>
        </w:numPr>
        <w:spacing w:before="180"/>
        <w:rPr>
          <w:b/>
        </w:rPr>
      </w:pPr>
      <w:r w:rsidRPr="00A260FB">
        <w:rPr>
          <w:b/>
        </w:rPr>
        <w:t xml:space="preserve">Calculate the </w:t>
      </w:r>
      <w:r>
        <w:rPr>
          <w:b/>
        </w:rPr>
        <w:t>error between the estimated and calculated densities.</w:t>
      </w:r>
    </w:p>
    <w:p w14:paraId="3C6B221C" w14:textId="36C7EE13" w:rsidR="007E7653" w:rsidRDefault="007E7653" w:rsidP="007E7653">
      <w:pPr>
        <w:numPr>
          <w:ilvl w:val="1"/>
          <w:numId w:val="8"/>
        </w:numPr>
        <w:spacing w:before="180"/>
      </w:pPr>
      <w:r>
        <w:t xml:space="preserve">Compare your calculated densities with your estimated densities for both the inflated and deflated football. Perform an </w:t>
      </w:r>
      <w:r w:rsidR="00F2166F">
        <w:t>e</w:t>
      </w:r>
      <w:r>
        <w:t>rror analysis</w:t>
      </w:r>
      <w:r w:rsidR="00F2166F">
        <w:t xml:space="preserve"> similar to what you did for the golf and table tennis balls, by</w:t>
      </w:r>
      <w:r>
        <w:t xml:space="preserve"> using your data from Table </w:t>
      </w:r>
      <w:r w:rsidR="00F2166F">
        <w:t>B and</w:t>
      </w:r>
      <w:r>
        <w:t xml:space="preserve"> applying the </w:t>
      </w:r>
      <w:r w:rsidR="006F15A8">
        <w:t>error</w:t>
      </w:r>
      <w:r>
        <w:t xml:space="preserve"> formula:</w:t>
      </w:r>
    </w:p>
    <w:p w14:paraId="75085EF7" w14:textId="1DAB9450" w:rsidR="007E7653" w:rsidRPr="003064D5" w:rsidRDefault="003064D5" w:rsidP="007E7653">
      <w:pPr>
        <w:spacing w:before="180"/>
        <w:ind w:left="1152"/>
        <w:rPr>
          <w:rFonts w:asciiTheme="minorHAnsi" w:hAnsiTheme="minorHAnsi" w:cstheme="minorHAnsi"/>
          <w:oMath/>
        </w:rPr>
      </w:pPr>
      <m:oMathPara>
        <m:oMathParaPr>
          <m:jc m:val="center"/>
        </m:oMathParaPr>
        <m:oMath>
          <m:r>
            <m:rPr>
              <m:nor/>
            </m:rPr>
            <w:rPr>
              <w:rFonts w:asciiTheme="minorHAnsi" w:hAnsiTheme="minorHAnsi" w:cstheme="minorHAnsi"/>
            </w:rPr>
            <m:t xml:space="preserve">Error=100 </m:t>
          </m:r>
          <m:f>
            <m:fPr>
              <m:ctrlPr>
                <w:rPr>
                  <w:rFonts w:ascii="Cambria Math" w:hAnsi="Cambria Math" w:cstheme="minorHAnsi"/>
                </w:rPr>
              </m:ctrlPr>
            </m:fPr>
            <m:num>
              <m:r>
                <m:rPr>
                  <m:nor/>
                </m:rPr>
                <w:rPr>
                  <w:rFonts w:asciiTheme="minorHAnsi" w:hAnsiTheme="minorHAnsi" w:cstheme="minorHAnsi"/>
                </w:rPr>
                <m:t>(calculated density-estimated density)</m:t>
              </m:r>
            </m:num>
            <m:den>
              <m:r>
                <m:rPr>
                  <m:nor/>
                </m:rPr>
                <w:rPr>
                  <w:rFonts w:asciiTheme="minorHAnsi" w:hAnsiTheme="minorHAnsi" w:cstheme="minorHAnsi"/>
                </w:rPr>
                <m:t>estimated density</m:t>
              </m:r>
            </m:den>
          </m:f>
        </m:oMath>
      </m:oMathPara>
    </w:p>
    <w:p w14:paraId="5D301EEB" w14:textId="2E37A289" w:rsidR="007E7653" w:rsidRDefault="007E7653" w:rsidP="007E7653">
      <w:pPr>
        <w:spacing w:before="180"/>
        <w:ind w:left="1152"/>
      </w:pPr>
      <w:r>
        <w:t xml:space="preserve">Report your error as a percentage in Table </w:t>
      </w:r>
      <w:r w:rsidR="00F2166F">
        <w:t>B</w:t>
      </w:r>
      <w:r>
        <w:t>.</w:t>
      </w:r>
    </w:p>
    <w:p w14:paraId="77614097" w14:textId="27631AA4" w:rsidR="00ED4CFF" w:rsidRDefault="007E7653" w:rsidP="00F2166F">
      <w:pPr>
        <w:spacing w:before="180"/>
      </w:pPr>
      <w:r>
        <w:rPr>
          <w:b/>
        </w:rPr>
        <w:tab/>
      </w:r>
    </w:p>
    <w:p w14:paraId="527D5DF8" w14:textId="2086F6B7" w:rsidR="002461FA" w:rsidRPr="00BB0686" w:rsidRDefault="002461FA" w:rsidP="002461FA">
      <w:pPr>
        <w:keepNext w:val="0"/>
        <w:rPr>
          <w:b/>
        </w:rPr>
      </w:pPr>
      <w:r w:rsidRPr="00BB0686">
        <w:rPr>
          <w:b/>
        </w:rPr>
        <w:t>Part III: Identifying a Substance Using Its Density</w:t>
      </w:r>
    </w:p>
    <w:p w14:paraId="110A481E" w14:textId="77777777" w:rsidR="002461FA" w:rsidRDefault="002461FA" w:rsidP="002461FA">
      <w:pPr>
        <w:keepNext w:val="0"/>
      </w:pPr>
    </w:p>
    <w:p w14:paraId="7E7362C3" w14:textId="021E8678" w:rsidR="00440F0A" w:rsidRPr="00ED4CFF" w:rsidRDefault="00ED4CFF" w:rsidP="00ED4CFF">
      <w:pPr>
        <w:keepNext w:val="0"/>
        <w:rPr>
          <w:b/>
        </w:rPr>
      </w:pPr>
      <w:r w:rsidRPr="00ED4CFF">
        <w:rPr>
          <w:b/>
        </w:rPr>
        <w:t>Step 1</w:t>
      </w:r>
      <w:r w:rsidR="00F2166F">
        <w:rPr>
          <w:b/>
        </w:rPr>
        <w:t>7</w:t>
      </w:r>
      <w:r w:rsidRPr="00ED4CFF">
        <w:rPr>
          <w:b/>
        </w:rPr>
        <w:t>:</w:t>
      </w:r>
      <w:r>
        <w:t xml:space="preserve"> </w:t>
      </w:r>
      <w:r w:rsidR="00440F0A" w:rsidRPr="00ED4CFF">
        <w:rPr>
          <w:b/>
        </w:rPr>
        <w:t>Calculate the density of the questionable ball for validation</w:t>
      </w:r>
      <w:r w:rsidR="00E40EA0">
        <w:rPr>
          <w:b/>
        </w:rPr>
        <w:t>.</w:t>
      </w:r>
    </w:p>
    <w:p w14:paraId="2BA0CCF9" w14:textId="058066BA" w:rsidR="00440F0A" w:rsidRDefault="00440F0A" w:rsidP="00440F0A">
      <w:pPr>
        <w:keepNext w:val="0"/>
        <w:numPr>
          <w:ilvl w:val="1"/>
          <w:numId w:val="8"/>
        </w:numPr>
      </w:pPr>
      <w:r>
        <w:t>Obtain the “questionable ball” from your teacher. Use a mass balance to determine its mass</w:t>
      </w:r>
      <w:r w:rsidR="00E40EA0">
        <w:t>,</w:t>
      </w:r>
      <w:r>
        <w:t xml:space="preserve"> and record your measurements in Table C.</w:t>
      </w:r>
    </w:p>
    <w:p w14:paraId="52E44924" w14:textId="3693C2F4" w:rsidR="00440F0A" w:rsidRDefault="00440F0A" w:rsidP="00440F0A">
      <w:pPr>
        <w:keepNext w:val="0"/>
        <w:numPr>
          <w:ilvl w:val="1"/>
          <w:numId w:val="8"/>
        </w:numPr>
      </w:pPr>
      <w:r>
        <w:t>Use the water displacement method (</w:t>
      </w:r>
      <w:r w:rsidR="007F641F">
        <w:t xml:space="preserve">Steps </w:t>
      </w:r>
      <w:r>
        <w:t>1</w:t>
      </w:r>
      <w:r w:rsidR="00377F90">
        <w:t>4</w:t>
      </w:r>
      <w:r>
        <w:t>a</w:t>
      </w:r>
      <w:r w:rsidR="00E40EA0">
        <w:t>–</w:t>
      </w:r>
      <w:r w:rsidR="00377F90">
        <w:t>d</w:t>
      </w:r>
      <w:r>
        <w:t xml:space="preserve">) </w:t>
      </w:r>
      <w:r w:rsidR="00E40EA0">
        <w:t xml:space="preserve">to </w:t>
      </w:r>
      <w:r>
        <w:t>measur</w:t>
      </w:r>
      <w:r w:rsidR="00E40EA0">
        <w:t>e</w:t>
      </w:r>
      <w:r w:rsidR="00FC102A">
        <w:t xml:space="preserve"> the volume of the</w:t>
      </w:r>
      <w:r>
        <w:t xml:space="preserve"> ball</w:t>
      </w:r>
      <w:r w:rsidR="00E40EA0">
        <w:t>,</w:t>
      </w:r>
      <w:r>
        <w:t xml:space="preserve"> </w:t>
      </w:r>
      <w:r w:rsidR="007F641F">
        <w:t xml:space="preserve">and </w:t>
      </w:r>
      <w:r w:rsidR="00E40EA0">
        <w:t>then</w:t>
      </w:r>
      <w:r>
        <w:t xml:space="preserve"> record</w:t>
      </w:r>
      <w:r w:rsidR="00E40EA0">
        <w:t xml:space="preserve"> the measurement</w:t>
      </w:r>
      <w:r>
        <w:t xml:space="preserve"> in Table C.</w:t>
      </w:r>
    </w:p>
    <w:p w14:paraId="1AD6DE5F" w14:textId="0CBBD927" w:rsidR="00440F0A" w:rsidRDefault="00440F0A" w:rsidP="00440F0A">
      <w:pPr>
        <w:keepNext w:val="0"/>
        <w:numPr>
          <w:ilvl w:val="1"/>
          <w:numId w:val="8"/>
        </w:numPr>
      </w:pPr>
      <w:r>
        <w:t>Calculate the density of the questionable ball using the e</w:t>
      </w:r>
      <w:r w:rsidR="00FC102A">
        <w:t>quation density = mass/volume</w:t>
      </w:r>
      <w:r>
        <w:t>.</w:t>
      </w:r>
    </w:p>
    <w:p w14:paraId="401D9264" w14:textId="220F76B8" w:rsidR="00440F0A" w:rsidRDefault="00440F0A" w:rsidP="00440F0A">
      <w:pPr>
        <w:keepNext w:val="0"/>
        <w:numPr>
          <w:ilvl w:val="1"/>
          <w:numId w:val="8"/>
        </w:numPr>
      </w:pPr>
      <w:r>
        <w:lastRenderedPageBreak/>
        <w:t>Compare the density of the questionable ball to the acceptable range of densities for official baseballs</w:t>
      </w:r>
      <w:r w:rsidR="00E40EA0">
        <w:t>,</w:t>
      </w:r>
      <w:r>
        <w:t xml:space="preserve"> provided in Table C. Make an evaluation</w:t>
      </w:r>
      <w:r w:rsidR="00E40EA0">
        <w:t>,</w:t>
      </w:r>
      <w:r>
        <w:t xml:space="preserve"> and circle one of the conclusions in Table C.</w:t>
      </w:r>
    </w:p>
    <w:p w14:paraId="4985E2CA" w14:textId="326192B4" w:rsidR="0060677E" w:rsidRPr="0060677E" w:rsidRDefault="00E40EA0" w:rsidP="00BB0686">
      <w:pPr>
        <w:spacing w:before="180"/>
        <w:rPr>
          <w:b/>
        </w:rPr>
      </w:pPr>
      <w:r>
        <w:rPr>
          <w:b/>
        </w:rPr>
        <w:t>Step 1</w:t>
      </w:r>
      <w:r w:rsidR="00F2166F">
        <w:rPr>
          <w:b/>
        </w:rPr>
        <w:t>8</w:t>
      </w:r>
      <w:r>
        <w:rPr>
          <w:b/>
        </w:rPr>
        <w:t xml:space="preserve">: </w:t>
      </w:r>
      <w:r w:rsidR="0060677E" w:rsidRPr="0060677E">
        <w:rPr>
          <w:b/>
        </w:rPr>
        <w:t>Dispose of, dry off</w:t>
      </w:r>
      <w:r>
        <w:rPr>
          <w:b/>
        </w:rPr>
        <w:t>,</w:t>
      </w:r>
      <w:r w:rsidR="0060677E" w:rsidRPr="0060677E">
        <w:rPr>
          <w:b/>
        </w:rPr>
        <w:t xml:space="preserve"> and reinflate all materials according to your teacher’s directions.</w:t>
      </w:r>
    </w:p>
    <w:p w14:paraId="1126C7D0" w14:textId="77777777" w:rsidR="0060677E" w:rsidRPr="00755740" w:rsidRDefault="0060677E" w:rsidP="0060677E">
      <w:pPr>
        <w:spacing w:before="180"/>
        <w:ind w:left="1152"/>
      </w:pPr>
    </w:p>
    <w:p w14:paraId="17CC2B8A" w14:textId="77777777" w:rsidR="00854DB7" w:rsidRPr="00D250A1" w:rsidRDefault="00A20EFB" w:rsidP="00A20EFB">
      <w:pPr>
        <w:pStyle w:val="Heading1"/>
        <w:spacing w:before="0"/>
      </w:pPr>
      <w:r>
        <w:rPr>
          <w:color w:val="FF0000"/>
        </w:rPr>
        <w:br w:type="column"/>
      </w:r>
      <w:r w:rsidR="00854DB7" w:rsidRPr="00D250A1">
        <w:lastRenderedPageBreak/>
        <w:t>Data</w:t>
      </w:r>
    </w:p>
    <w:p w14:paraId="0EAF10B9" w14:textId="77777777" w:rsidR="00854DB7" w:rsidRDefault="00854DB7" w:rsidP="00854DB7">
      <w:pPr>
        <w:rPr>
          <w:color w:val="000000"/>
        </w:rPr>
      </w:pPr>
      <w:r>
        <w:t>R</w:t>
      </w:r>
      <w:r w:rsidRPr="00730729">
        <w:rPr>
          <w:color w:val="000000"/>
        </w:rPr>
        <w:t xml:space="preserve">ecord </w:t>
      </w:r>
      <w:r>
        <w:rPr>
          <w:color w:val="000000"/>
        </w:rPr>
        <w:t xml:space="preserve">your data either in your lab </w:t>
      </w:r>
      <w:r w:rsidR="00451FF5">
        <w:rPr>
          <w:color w:val="000000"/>
        </w:rPr>
        <w:t>notebook or in the space below.</w:t>
      </w:r>
    </w:p>
    <w:p w14:paraId="6D213689" w14:textId="77777777" w:rsidR="0060677E" w:rsidRDefault="0060677E" w:rsidP="00854DB7">
      <w:pPr>
        <w:rPr>
          <w:color w:val="000000"/>
        </w:rPr>
      </w:pPr>
    </w:p>
    <w:p w14:paraId="2E3621DA" w14:textId="77777777" w:rsidR="007D1F9D" w:rsidRPr="00D046EF" w:rsidRDefault="003541A5" w:rsidP="00F8440F">
      <w:pPr>
        <w:rPr>
          <w:b/>
        </w:rPr>
      </w:pPr>
      <w:r>
        <w:rPr>
          <w:b/>
        </w:rPr>
        <w:t xml:space="preserve">Table A: </w:t>
      </w:r>
      <w:r w:rsidR="0060677E">
        <w:rPr>
          <w:b/>
        </w:rPr>
        <w:t xml:space="preserve">Calculation of Density </w:t>
      </w:r>
      <w:r>
        <w:rPr>
          <w:b/>
        </w:rPr>
        <w:t>for Regularly Shaped Solids</w:t>
      </w:r>
    </w:p>
    <w:tbl>
      <w:tblPr>
        <w:tblStyle w:val="TableGrid"/>
        <w:tblW w:w="3055" w:type="pct"/>
        <w:tblInd w:w="108" w:type="dxa"/>
        <w:tblLook w:val="04A0" w:firstRow="1" w:lastRow="0" w:firstColumn="1" w:lastColumn="0" w:noHBand="0" w:noVBand="1"/>
      </w:tblPr>
      <w:tblGrid>
        <w:gridCol w:w="2881"/>
        <w:gridCol w:w="1439"/>
        <w:gridCol w:w="1531"/>
      </w:tblGrid>
      <w:tr w:rsidR="001D4CF7" w:rsidRPr="00730729" w14:paraId="62DEC511" w14:textId="77777777" w:rsidTr="00B13CBF">
        <w:trPr>
          <w:trHeight w:val="399"/>
        </w:trPr>
        <w:tc>
          <w:tcPr>
            <w:tcW w:w="2462" w:type="pct"/>
            <w:shd w:val="clear" w:color="auto" w:fill="CFE7ED" w:themeFill="accent1" w:themeFillTint="33"/>
          </w:tcPr>
          <w:p w14:paraId="6DBD7A3D" w14:textId="77777777" w:rsidR="001D4CF7" w:rsidRPr="008424C3" w:rsidRDefault="001D4CF7" w:rsidP="002338E9">
            <w:pPr>
              <w:spacing w:before="60" w:after="60"/>
              <w:jc w:val="center"/>
              <w:rPr>
                <w:b/>
              </w:rPr>
            </w:pPr>
          </w:p>
        </w:tc>
        <w:tc>
          <w:tcPr>
            <w:tcW w:w="1230" w:type="pct"/>
            <w:shd w:val="clear" w:color="auto" w:fill="CFE7ED" w:themeFill="accent1" w:themeFillTint="33"/>
          </w:tcPr>
          <w:p w14:paraId="19077265" w14:textId="5AF4B06C" w:rsidR="001D4CF7" w:rsidRDefault="002063B2" w:rsidP="002338E9">
            <w:pPr>
              <w:spacing w:before="60" w:after="60"/>
              <w:jc w:val="center"/>
              <w:rPr>
                <w:b/>
              </w:rPr>
            </w:pPr>
            <w:r>
              <w:rPr>
                <w:b/>
              </w:rPr>
              <w:t>Table tennis</w:t>
            </w:r>
          </w:p>
          <w:p w14:paraId="4DBC4650" w14:textId="7820F493" w:rsidR="001D4CF7" w:rsidRPr="008424C3" w:rsidRDefault="00AA29F0" w:rsidP="002338E9">
            <w:pPr>
              <w:spacing w:before="60" w:after="60"/>
              <w:jc w:val="center"/>
              <w:rPr>
                <w:b/>
                <w:i/>
                <w:iCs/>
              </w:rPr>
            </w:pPr>
            <w:r>
              <w:rPr>
                <w:b/>
              </w:rPr>
              <w:t>ball</w:t>
            </w:r>
          </w:p>
        </w:tc>
        <w:tc>
          <w:tcPr>
            <w:tcW w:w="1308" w:type="pct"/>
            <w:shd w:val="clear" w:color="auto" w:fill="CFE7ED" w:themeFill="accent1" w:themeFillTint="33"/>
          </w:tcPr>
          <w:p w14:paraId="4AE238B0" w14:textId="77777777" w:rsidR="001D4CF7" w:rsidRDefault="001D4CF7" w:rsidP="002338E9">
            <w:pPr>
              <w:spacing w:before="60" w:after="60"/>
              <w:jc w:val="center"/>
              <w:rPr>
                <w:b/>
              </w:rPr>
            </w:pPr>
            <w:r>
              <w:rPr>
                <w:b/>
              </w:rPr>
              <w:t>Golf</w:t>
            </w:r>
          </w:p>
          <w:p w14:paraId="63A598AB" w14:textId="2353A756" w:rsidR="001D4CF7" w:rsidRPr="008424C3" w:rsidRDefault="00AA29F0" w:rsidP="002338E9">
            <w:pPr>
              <w:spacing w:before="60" w:after="60"/>
              <w:jc w:val="center"/>
              <w:rPr>
                <w:b/>
                <w:i/>
                <w:iCs/>
              </w:rPr>
            </w:pPr>
            <w:r>
              <w:rPr>
                <w:b/>
              </w:rPr>
              <w:t>ball</w:t>
            </w:r>
          </w:p>
        </w:tc>
      </w:tr>
      <w:tr w:rsidR="001D4CF7" w:rsidRPr="00730729" w14:paraId="794802E3" w14:textId="77777777" w:rsidTr="00B13CBF">
        <w:trPr>
          <w:trHeight w:val="608"/>
        </w:trPr>
        <w:tc>
          <w:tcPr>
            <w:tcW w:w="2462" w:type="pct"/>
          </w:tcPr>
          <w:p w14:paraId="173AFB10" w14:textId="77777777" w:rsidR="001D4CF7" w:rsidRDefault="001D4CF7" w:rsidP="009C5272">
            <w:pPr>
              <w:spacing w:before="120"/>
              <w:jc w:val="center"/>
            </w:pPr>
            <w:r>
              <w:t xml:space="preserve">Mass </w:t>
            </w:r>
          </w:p>
          <w:p w14:paraId="4CBE5F24" w14:textId="77777777" w:rsidR="001D4CF7" w:rsidRPr="00730729" w:rsidRDefault="001D4CF7" w:rsidP="009C5272">
            <w:pPr>
              <w:spacing w:before="120"/>
              <w:jc w:val="center"/>
            </w:pPr>
            <w:r>
              <w:t>(g)</w:t>
            </w:r>
          </w:p>
        </w:tc>
        <w:tc>
          <w:tcPr>
            <w:tcW w:w="1230" w:type="pct"/>
          </w:tcPr>
          <w:p w14:paraId="3E54C91C" w14:textId="77777777" w:rsidR="001D4CF7" w:rsidRPr="00730729" w:rsidRDefault="001D4CF7" w:rsidP="009C5272">
            <w:pPr>
              <w:spacing w:before="120"/>
              <w:jc w:val="center"/>
            </w:pPr>
          </w:p>
        </w:tc>
        <w:tc>
          <w:tcPr>
            <w:tcW w:w="1308" w:type="pct"/>
            <w:shd w:val="clear" w:color="auto" w:fill="auto"/>
          </w:tcPr>
          <w:p w14:paraId="55B419A0" w14:textId="77777777" w:rsidR="001D4CF7" w:rsidRPr="00730729" w:rsidRDefault="001D4CF7" w:rsidP="009C5272">
            <w:pPr>
              <w:spacing w:before="120"/>
              <w:jc w:val="center"/>
            </w:pPr>
          </w:p>
        </w:tc>
      </w:tr>
      <w:tr w:rsidR="001D4CF7" w:rsidRPr="00730729" w14:paraId="5D1C7360" w14:textId="77777777" w:rsidTr="00B13CBF">
        <w:trPr>
          <w:trHeight w:val="193"/>
        </w:trPr>
        <w:tc>
          <w:tcPr>
            <w:tcW w:w="2462" w:type="pct"/>
          </w:tcPr>
          <w:p w14:paraId="5AA3B0A7" w14:textId="77777777" w:rsidR="001D4CF7" w:rsidRDefault="001D4CF7" w:rsidP="009C5272">
            <w:pPr>
              <w:spacing w:before="120"/>
              <w:jc w:val="center"/>
            </w:pPr>
            <w:r>
              <w:t xml:space="preserve">Diameter </w:t>
            </w:r>
          </w:p>
          <w:p w14:paraId="54BCEFFA" w14:textId="77777777" w:rsidR="001D4CF7" w:rsidRPr="00730729" w:rsidRDefault="001D4CF7" w:rsidP="009C5272">
            <w:pPr>
              <w:spacing w:before="120"/>
              <w:jc w:val="center"/>
            </w:pPr>
            <w:r>
              <w:t>(cm)</w:t>
            </w:r>
          </w:p>
        </w:tc>
        <w:tc>
          <w:tcPr>
            <w:tcW w:w="1230" w:type="pct"/>
          </w:tcPr>
          <w:p w14:paraId="6F4F2694" w14:textId="77777777" w:rsidR="001D4CF7" w:rsidRPr="00730729" w:rsidRDefault="001D4CF7" w:rsidP="009C5272">
            <w:pPr>
              <w:spacing w:before="120"/>
              <w:jc w:val="center"/>
            </w:pPr>
          </w:p>
        </w:tc>
        <w:tc>
          <w:tcPr>
            <w:tcW w:w="1308" w:type="pct"/>
          </w:tcPr>
          <w:p w14:paraId="4A87F706" w14:textId="77777777" w:rsidR="001D4CF7" w:rsidRPr="00730729" w:rsidRDefault="001D4CF7" w:rsidP="009C5272">
            <w:pPr>
              <w:spacing w:before="120"/>
              <w:jc w:val="center"/>
            </w:pPr>
          </w:p>
        </w:tc>
      </w:tr>
      <w:tr w:rsidR="001D4CF7" w:rsidRPr="00730729" w14:paraId="04B8DC2E" w14:textId="77777777" w:rsidTr="00B13CBF">
        <w:trPr>
          <w:trHeight w:val="193"/>
        </w:trPr>
        <w:tc>
          <w:tcPr>
            <w:tcW w:w="2462" w:type="pct"/>
          </w:tcPr>
          <w:p w14:paraId="27830DAE" w14:textId="77777777" w:rsidR="001D4CF7" w:rsidRDefault="001D4CF7" w:rsidP="009C5272">
            <w:pPr>
              <w:spacing w:before="120"/>
              <w:jc w:val="center"/>
            </w:pPr>
            <w:r>
              <w:t xml:space="preserve">Radius </w:t>
            </w:r>
          </w:p>
          <w:p w14:paraId="69B0A3F3" w14:textId="77777777" w:rsidR="001D4CF7" w:rsidRPr="00730729" w:rsidRDefault="001D4CF7" w:rsidP="009C5272">
            <w:pPr>
              <w:spacing w:before="120"/>
              <w:jc w:val="center"/>
            </w:pPr>
            <w:r>
              <w:t>(cm)</w:t>
            </w:r>
          </w:p>
        </w:tc>
        <w:tc>
          <w:tcPr>
            <w:tcW w:w="1230" w:type="pct"/>
          </w:tcPr>
          <w:p w14:paraId="388E9604" w14:textId="77777777" w:rsidR="001D4CF7" w:rsidRPr="00730729" w:rsidRDefault="001D4CF7" w:rsidP="009C5272">
            <w:pPr>
              <w:spacing w:before="120"/>
              <w:jc w:val="center"/>
            </w:pPr>
          </w:p>
        </w:tc>
        <w:tc>
          <w:tcPr>
            <w:tcW w:w="1308" w:type="pct"/>
          </w:tcPr>
          <w:p w14:paraId="511DF124" w14:textId="77777777" w:rsidR="001D4CF7" w:rsidRPr="00730729" w:rsidRDefault="001D4CF7" w:rsidP="009C5272">
            <w:pPr>
              <w:spacing w:before="120"/>
              <w:jc w:val="center"/>
            </w:pPr>
          </w:p>
        </w:tc>
      </w:tr>
      <w:tr w:rsidR="001D4CF7" w:rsidRPr="00730729" w14:paraId="7CD2E0DD" w14:textId="77777777" w:rsidTr="00B13CBF">
        <w:trPr>
          <w:trHeight w:val="899"/>
        </w:trPr>
        <w:tc>
          <w:tcPr>
            <w:tcW w:w="2462" w:type="pct"/>
          </w:tcPr>
          <w:p w14:paraId="2E7DE9A9" w14:textId="7CA899C8" w:rsidR="001D4CF7" w:rsidRDefault="001D4CF7" w:rsidP="00E7194B">
            <w:pPr>
              <w:spacing w:before="120"/>
              <w:jc w:val="center"/>
            </w:pPr>
            <w:r>
              <w:t>Estimated</w:t>
            </w:r>
            <w:r w:rsidR="00B13CBF">
              <w:t xml:space="preserve"> </w:t>
            </w:r>
            <w:r w:rsidR="00AA29F0">
              <w:t xml:space="preserve">volume </w:t>
            </w:r>
          </w:p>
          <w:p w14:paraId="2F79CB31" w14:textId="77777777" w:rsidR="001D4CF7" w:rsidRDefault="001D4CF7" w:rsidP="00E7194B">
            <w:pPr>
              <w:spacing w:before="120"/>
              <w:jc w:val="center"/>
            </w:pPr>
            <w:r>
              <w:t>(cm</w:t>
            </w:r>
            <w:r w:rsidRPr="0060677E">
              <w:rPr>
                <w:vertAlign w:val="superscript"/>
              </w:rPr>
              <w:t>3</w:t>
            </w:r>
            <w:r>
              <w:t>)</w:t>
            </w:r>
          </w:p>
        </w:tc>
        <w:tc>
          <w:tcPr>
            <w:tcW w:w="1230" w:type="pct"/>
          </w:tcPr>
          <w:p w14:paraId="6E74E59F" w14:textId="77777777" w:rsidR="001D4CF7" w:rsidRPr="00730729" w:rsidRDefault="001D4CF7" w:rsidP="00E7194B">
            <w:pPr>
              <w:spacing w:before="120"/>
              <w:jc w:val="center"/>
            </w:pPr>
            <w:r>
              <w:t xml:space="preserve"> </w:t>
            </w:r>
          </w:p>
          <w:p w14:paraId="159A0844" w14:textId="77777777" w:rsidR="001D4CF7" w:rsidRPr="00730729" w:rsidRDefault="001D4CF7" w:rsidP="009C5272">
            <w:pPr>
              <w:spacing w:before="120"/>
              <w:jc w:val="center"/>
            </w:pPr>
          </w:p>
        </w:tc>
        <w:tc>
          <w:tcPr>
            <w:tcW w:w="1308" w:type="pct"/>
          </w:tcPr>
          <w:p w14:paraId="513BC3C9" w14:textId="77777777" w:rsidR="001D4CF7" w:rsidRPr="00730729" w:rsidRDefault="001D4CF7" w:rsidP="009C5272">
            <w:pPr>
              <w:spacing w:before="120"/>
              <w:jc w:val="center"/>
            </w:pPr>
          </w:p>
        </w:tc>
      </w:tr>
      <w:tr w:rsidR="001D4CF7" w:rsidRPr="00730729" w14:paraId="1C9F4F2A" w14:textId="77777777" w:rsidTr="00B13CBF">
        <w:trPr>
          <w:trHeight w:val="925"/>
        </w:trPr>
        <w:tc>
          <w:tcPr>
            <w:tcW w:w="2462" w:type="pct"/>
          </w:tcPr>
          <w:p w14:paraId="246311DE" w14:textId="59A2BAD7" w:rsidR="001D4CF7" w:rsidRDefault="001D4CF7" w:rsidP="003541A5">
            <w:pPr>
              <w:spacing w:before="120"/>
              <w:jc w:val="center"/>
            </w:pPr>
            <w:r>
              <w:t xml:space="preserve">Estimated </w:t>
            </w:r>
            <w:r w:rsidR="00AA29F0">
              <w:t>density</w:t>
            </w:r>
          </w:p>
          <w:p w14:paraId="07B128CD" w14:textId="77777777" w:rsidR="001D4CF7" w:rsidRDefault="001D4CF7" w:rsidP="003541A5">
            <w:pPr>
              <w:spacing w:before="120"/>
              <w:jc w:val="center"/>
            </w:pPr>
            <w:r>
              <w:t>(g/cm</w:t>
            </w:r>
            <w:r w:rsidRPr="0060677E">
              <w:rPr>
                <w:vertAlign w:val="superscript"/>
              </w:rPr>
              <w:t>3</w:t>
            </w:r>
            <w:r>
              <w:t>)</w:t>
            </w:r>
          </w:p>
        </w:tc>
        <w:tc>
          <w:tcPr>
            <w:tcW w:w="1230" w:type="pct"/>
          </w:tcPr>
          <w:p w14:paraId="3276E7F6" w14:textId="77777777" w:rsidR="001D4CF7" w:rsidRPr="00730729" w:rsidRDefault="001D4CF7" w:rsidP="009C5272">
            <w:pPr>
              <w:spacing w:before="120"/>
              <w:jc w:val="center"/>
            </w:pPr>
          </w:p>
        </w:tc>
        <w:tc>
          <w:tcPr>
            <w:tcW w:w="1308" w:type="pct"/>
          </w:tcPr>
          <w:p w14:paraId="16AD97A5" w14:textId="77777777" w:rsidR="001D4CF7" w:rsidRPr="00730729" w:rsidRDefault="001D4CF7" w:rsidP="009C5272">
            <w:pPr>
              <w:spacing w:before="120"/>
              <w:jc w:val="center"/>
            </w:pPr>
          </w:p>
        </w:tc>
      </w:tr>
      <w:tr w:rsidR="001D4CF7" w:rsidRPr="00730729" w14:paraId="2DAE19A5" w14:textId="77777777" w:rsidTr="00B13CBF">
        <w:trPr>
          <w:trHeight w:val="217"/>
        </w:trPr>
        <w:tc>
          <w:tcPr>
            <w:tcW w:w="2462" w:type="pct"/>
          </w:tcPr>
          <w:p w14:paraId="26ACB6E8" w14:textId="5DA3D211" w:rsidR="001D4CF7" w:rsidRDefault="001D4CF7" w:rsidP="003541A5">
            <w:pPr>
              <w:spacing w:before="120"/>
              <w:jc w:val="center"/>
            </w:pPr>
            <w:r>
              <w:t xml:space="preserve">Prediction of </w:t>
            </w:r>
            <w:r w:rsidR="00AA29F0">
              <w:t>buoyancy</w:t>
            </w:r>
          </w:p>
          <w:p w14:paraId="4AF1A20B" w14:textId="0A92EBC9" w:rsidR="001D4CF7" w:rsidRPr="00730729" w:rsidRDefault="001D4CF7" w:rsidP="009C5272">
            <w:pPr>
              <w:spacing w:before="120"/>
              <w:jc w:val="center"/>
            </w:pPr>
            <w:r w:rsidRPr="0060677E">
              <w:rPr>
                <w:i/>
                <w:sz w:val="18"/>
              </w:rPr>
              <w:t>Circle one</w:t>
            </w:r>
            <w:r w:rsidR="004A476E">
              <w:rPr>
                <w:i/>
                <w:sz w:val="18"/>
              </w:rPr>
              <w:t>.</w:t>
            </w:r>
          </w:p>
        </w:tc>
        <w:tc>
          <w:tcPr>
            <w:tcW w:w="1230" w:type="pct"/>
            <w:vAlign w:val="center"/>
          </w:tcPr>
          <w:p w14:paraId="32E26FF1" w14:textId="636CC1D5" w:rsidR="001D4CF7" w:rsidRPr="00730729" w:rsidRDefault="001D4CF7" w:rsidP="009C5272">
            <w:pPr>
              <w:spacing w:before="120"/>
              <w:jc w:val="center"/>
            </w:pPr>
            <w:r>
              <w:t>Float</w:t>
            </w:r>
            <w:r w:rsidR="00CD6F6A">
              <w:t xml:space="preserve">  </w:t>
            </w:r>
            <w:r>
              <w:t>Sink</w:t>
            </w:r>
          </w:p>
        </w:tc>
        <w:tc>
          <w:tcPr>
            <w:tcW w:w="1308" w:type="pct"/>
            <w:vAlign w:val="center"/>
          </w:tcPr>
          <w:p w14:paraId="33ED3244" w14:textId="7BC7755F" w:rsidR="001D4CF7" w:rsidRPr="00730729" w:rsidRDefault="001D4CF7" w:rsidP="009C5272">
            <w:pPr>
              <w:spacing w:before="120"/>
              <w:jc w:val="center"/>
            </w:pPr>
            <w:r>
              <w:t>Float</w:t>
            </w:r>
            <w:r w:rsidR="00CD6F6A">
              <w:t xml:space="preserve">  </w:t>
            </w:r>
            <w:r>
              <w:t>Sink</w:t>
            </w:r>
          </w:p>
        </w:tc>
      </w:tr>
      <w:tr w:rsidR="001D4CF7" w:rsidRPr="00730729" w14:paraId="13FBD66D" w14:textId="77777777" w:rsidTr="00B13CBF">
        <w:trPr>
          <w:trHeight w:val="217"/>
        </w:trPr>
        <w:tc>
          <w:tcPr>
            <w:tcW w:w="2462" w:type="pct"/>
          </w:tcPr>
          <w:p w14:paraId="0B1A9899" w14:textId="2DEEB852" w:rsidR="001D4CF7" w:rsidRDefault="001D4CF7" w:rsidP="00D17FE0">
            <w:pPr>
              <w:spacing w:before="120"/>
              <w:jc w:val="center"/>
            </w:pPr>
            <w:r>
              <w:t xml:space="preserve">Observation of </w:t>
            </w:r>
            <w:r w:rsidR="00AA29F0">
              <w:t>buoyancy</w:t>
            </w:r>
          </w:p>
          <w:p w14:paraId="062D6187" w14:textId="416C22E2" w:rsidR="001D4CF7" w:rsidRDefault="001D4CF7" w:rsidP="009C5272">
            <w:pPr>
              <w:spacing w:before="120"/>
              <w:jc w:val="center"/>
            </w:pPr>
            <w:r w:rsidRPr="0060677E">
              <w:rPr>
                <w:i/>
                <w:sz w:val="18"/>
              </w:rPr>
              <w:t>Circle one</w:t>
            </w:r>
            <w:r w:rsidR="004A476E">
              <w:rPr>
                <w:i/>
                <w:sz w:val="18"/>
              </w:rPr>
              <w:t>.</w:t>
            </w:r>
          </w:p>
        </w:tc>
        <w:tc>
          <w:tcPr>
            <w:tcW w:w="1230" w:type="pct"/>
            <w:vAlign w:val="center"/>
          </w:tcPr>
          <w:p w14:paraId="16031BB6" w14:textId="4315B44D" w:rsidR="001D4CF7" w:rsidRPr="00730729" w:rsidRDefault="001D4CF7" w:rsidP="009C5272">
            <w:pPr>
              <w:spacing w:before="120"/>
              <w:jc w:val="center"/>
            </w:pPr>
            <w:r>
              <w:t>Float</w:t>
            </w:r>
            <w:r w:rsidR="00CD6F6A">
              <w:t xml:space="preserve">  </w:t>
            </w:r>
            <w:r>
              <w:t>Sink</w:t>
            </w:r>
          </w:p>
        </w:tc>
        <w:tc>
          <w:tcPr>
            <w:tcW w:w="1308" w:type="pct"/>
            <w:vAlign w:val="center"/>
          </w:tcPr>
          <w:p w14:paraId="104ADA47" w14:textId="0F018FBD" w:rsidR="001D4CF7" w:rsidRPr="00730729" w:rsidRDefault="001D4CF7" w:rsidP="009C5272">
            <w:pPr>
              <w:spacing w:before="120"/>
              <w:jc w:val="center"/>
            </w:pPr>
            <w:r>
              <w:t>Float</w:t>
            </w:r>
            <w:r w:rsidR="00CD6F6A">
              <w:t xml:space="preserve">  </w:t>
            </w:r>
            <w:r>
              <w:t>Sink</w:t>
            </w:r>
          </w:p>
        </w:tc>
      </w:tr>
      <w:tr w:rsidR="001D4CF7" w:rsidRPr="00730729" w14:paraId="00E50718" w14:textId="77777777" w:rsidTr="00B13CBF">
        <w:trPr>
          <w:trHeight w:val="217"/>
        </w:trPr>
        <w:tc>
          <w:tcPr>
            <w:tcW w:w="2462" w:type="pct"/>
          </w:tcPr>
          <w:p w14:paraId="3F5DC5E0" w14:textId="4FD087FE" w:rsidR="001D4CF7" w:rsidRDefault="001D4CF7" w:rsidP="00D17FE0">
            <w:pPr>
              <w:spacing w:before="120"/>
              <w:jc w:val="center"/>
            </w:pPr>
            <w:r>
              <w:t xml:space="preserve"> Initial </w:t>
            </w:r>
            <w:r w:rsidR="00AA29F0">
              <w:t>v</w:t>
            </w:r>
            <w:r>
              <w:t>olume</w:t>
            </w:r>
            <w:r w:rsidR="00CD6F6A">
              <w:t xml:space="preserve"> </w:t>
            </w:r>
            <w:r>
              <w:t xml:space="preserve">of </w:t>
            </w:r>
            <w:r w:rsidR="00AA29F0">
              <w:t>water</w:t>
            </w:r>
          </w:p>
          <w:p w14:paraId="5435438A" w14:textId="39A9059B" w:rsidR="001D4CF7" w:rsidRPr="0060677E" w:rsidRDefault="001D4CF7" w:rsidP="009C5272">
            <w:pPr>
              <w:spacing w:before="120"/>
              <w:jc w:val="center"/>
              <w:rPr>
                <w:i/>
              </w:rPr>
            </w:pPr>
            <w:r>
              <w:t>(cm</w:t>
            </w:r>
            <w:r w:rsidRPr="0060677E">
              <w:rPr>
                <w:vertAlign w:val="superscript"/>
              </w:rPr>
              <w:t>3</w:t>
            </w:r>
            <w:r>
              <w:t>)</w:t>
            </w:r>
          </w:p>
        </w:tc>
        <w:tc>
          <w:tcPr>
            <w:tcW w:w="1230" w:type="pct"/>
            <w:vAlign w:val="center"/>
          </w:tcPr>
          <w:p w14:paraId="1A6CF3BB" w14:textId="77777777" w:rsidR="001D4CF7" w:rsidRPr="00730729" w:rsidRDefault="001D4CF7" w:rsidP="0060677E">
            <w:pPr>
              <w:spacing w:before="120"/>
              <w:jc w:val="center"/>
            </w:pPr>
          </w:p>
        </w:tc>
        <w:tc>
          <w:tcPr>
            <w:tcW w:w="1308" w:type="pct"/>
            <w:vAlign w:val="center"/>
          </w:tcPr>
          <w:p w14:paraId="60CF044E" w14:textId="77777777" w:rsidR="001D4CF7" w:rsidRPr="00730729" w:rsidRDefault="001D4CF7" w:rsidP="009C5272">
            <w:pPr>
              <w:spacing w:before="120"/>
              <w:jc w:val="center"/>
            </w:pPr>
          </w:p>
        </w:tc>
      </w:tr>
      <w:tr w:rsidR="001D4CF7" w:rsidRPr="00730729" w14:paraId="65DCA855" w14:textId="77777777" w:rsidTr="00B13CBF">
        <w:trPr>
          <w:trHeight w:val="217"/>
        </w:trPr>
        <w:tc>
          <w:tcPr>
            <w:tcW w:w="2462" w:type="pct"/>
          </w:tcPr>
          <w:p w14:paraId="6D4DE6A1" w14:textId="383111AA" w:rsidR="001D4CF7" w:rsidRDefault="001D4CF7" w:rsidP="00D17FE0">
            <w:pPr>
              <w:spacing w:before="120"/>
              <w:jc w:val="center"/>
            </w:pPr>
            <w:r>
              <w:t xml:space="preserve">Final </w:t>
            </w:r>
            <w:r w:rsidR="00AA29F0">
              <w:t>v</w:t>
            </w:r>
            <w:r>
              <w:t>olume</w:t>
            </w:r>
            <w:r w:rsidR="00CD6F6A">
              <w:t xml:space="preserve"> </w:t>
            </w:r>
            <w:r>
              <w:t xml:space="preserve">of </w:t>
            </w:r>
            <w:r w:rsidR="00AA29F0">
              <w:t>water</w:t>
            </w:r>
          </w:p>
          <w:p w14:paraId="282AB56F" w14:textId="1BACACA5" w:rsidR="001D4CF7" w:rsidRDefault="001D4CF7" w:rsidP="003541A5">
            <w:pPr>
              <w:spacing w:before="120"/>
              <w:jc w:val="center"/>
            </w:pPr>
            <w:r>
              <w:t>(cm</w:t>
            </w:r>
            <w:r w:rsidRPr="0060677E">
              <w:rPr>
                <w:vertAlign w:val="superscript"/>
              </w:rPr>
              <w:t>3</w:t>
            </w:r>
            <w:r>
              <w:t>)</w:t>
            </w:r>
          </w:p>
        </w:tc>
        <w:tc>
          <w:tcPr>
            <w:tcW w:w="1230" w:type="pct"/>
            <w:vAlign w:val="center"/>
          </w:tcPr>
          <w:p w14:paraId="097F1DB2" w14:textId="77777777" w:rsidR="001D4CF7" w:rsidRPr="00730729" w:rsidRDefault="001D4CF7" w:rsidP="0060677E">
            <w:pPr>
              <w:spacing w:before="120"/>
              <w:jc w:val="center"/>
            </w:pPr>
          </w:p>
        </w:tc>
        <w:tc>
          <w:tcPr>
            <w:tcW w:w="1308" w:type="pct"/>
            <w:vAlign w:val="center"/>
          </w:tcPr>
          <w:p w14:paraId="43B3DAC6" w14:textId="77777777" w:rsidR="001D4CF7" w:rsidRPr="00730729" w:rsidRDefault="001D4CF7" w:rsidP="009C5272">
            <w:pPr>
              <w:spacing w:before="120"/>
              <w:jc w:val="center"/>
            </w:pPr>
          </w:p>
        </w:tc>
      </w:tr>
      <w:tr w:rsidR="001D4CF7" w:rsidRPr="00730729" w14:paraId="5E576AAA" w14:textId="77777777" w:rsidTr="00B13CBF">
        <w:trPr>
          <w:trHeight w:val="433"/>
        </w:trPr>
        <w:tc>
          <w:tcPr>
            <w:tcW w:w="2462" w:type="pct"/>
          </w:tcPr>
          <w:p w14:paraId="5D32ACE1" w14:textId="4D7F84CB" w:rsidR="001D4CF7" w:rsidRDefault="001D4CF7" w:rsidP="00D17FE0">
            <w:pPr>
              <w:spacing w:before="120"/>
              <w:jc w:val="center"/>
            </w:pPr>
            <w:r>
              <w:t xml:space="preserve">Change in </w:t>
            </w:r>
            <w:r w:rsidR="00AA29F0">
              <w:t>volume</w:t>
            </w:r>
          </w:p>
          <w:p w14:paraId="4F0530AD" w14:textId="115569D2" w:rsidR="001D4CF7" w:rsidRPr="0060677E" w:rsidRDefault="001D4CF7" w:rsidP="0060677E">
            <w:pPr>
              <w:spacing w:before="120"/>
              <w:jc w:val="center"/>
              <w:rPr>
                <w:i/>
              </w:rPr>
            </w:pPr>
            <w:r>
              <w:t>(cm</w:t>
            </w:r>
            <w:r w:rsidRPr="0060677E">
              <w:rPr>
                <w:vertAlign w:val="superscript"/>
              </w:rPr>
              <w:t>3</w:t>
            </w:r>
            <w:r>
              <w:t>)</w:t>
            </w:r>
          </w:p>
        </w:tc>
        <w:tc>
          <w:tcPr>
            <w:tcW w:w="1230" w:type="pct"/>
            <w:vAlign w:val="center"/>
          </w:tcPr>
          <w:p w14:paraId="15294B85" w14:textId="14C94E85" w:rsidR="001D4CF7" w:rsidRDefault="001D4CF7" w:rsidP="0060677E">
            <w:pPr>
              <w:spacing w:before="120"/>
              <w:jc w:val="center"/>
            </w:pPr>
          </w:p>
        </w:tc>
        <w:tc>
          <w:tcPr>
            <w:tcW w:w="1308" w:type="pct"/>
            <w:vAlign w:val="center"/>
          </w:tcPr>
          <w:p w14:paraId="6C42EBA8" w14:textId="09D604C2" w:rsidR="001D4CF7" w:rsidRDefault="001D4CF7" w:rsidP="009C5272">
            <w:pPr>
              <w:spacing w:before="120"/>
              <w:jc w:val="center"/>
            </w:pPr>
          </w:p>
        </w:tc>
      </w:tr>
      <w:tr w:rsidR="00B13CBF" w:rsidRPr="00730729" w14:paraId="483990FF" w14:textId="77777777" w:rsidTr="00B13CBF">
        <w:trPr>
          <w:trHeight w:val="433"/>
        </w:trPr>
        <w:tc>
          <w:tcPr>
            <w:tcW w:w="2462" w:type="pct"/>
          </w:tcPr>
          <w:p w14:paraId="5FA3CE5A" w14:textId="3A3A06C9" w:rsidR="00B13CBF" w:rsidRDefault="00B13CBF" w:rsidP="00D17FE0">
            <w:pPr>
              <w:spacing w:before="120"/>
              <w:jc w:val="center"/>
            </w:pPr>
            <w:r>
              <w:t xml:space="preserve">Calculated </w:t>
            </w:r>
            <w:r w:rsidR="000F4A1F">
              <w:t>density</w:t>
            </w:r>
          </w:p>
          <w:p w14:paraId="7A4EAE6B" w14:textId="17B01859" w:rsidR="00B13CBF" w:rsidRDefault="00B13CBF" w:rsidP="00D17FE0">
            <w:pPr>
              <w:spacing w:before="120"/>
              <w:jc w:val="center"/>
            </w:pPr>
            <w:r>
              <w:t>(g/cm</w:t>
            </w:r>
            <w:r w:rsidRPr="00B13CBF">
              <w:rPr>
                <w:vertAlign w:val="superscript"/>
              </w:rPr>
              <w:t>3</w:t>
            </w:r>
            <w:r>
              <w:t>)</w:t>
            </w:r>
          </w:p>
        </w:tc>
        <w:tc>
          <w:tcPr>
            <w:tcW w:w="1230" w:type="pct"/>
            <w:vAlign w:val="center"/>
          </w:tcPr>
          <w:p w14:paraId="37862C58" w14:textId="77777777" w:rsidR="00B13CBF" w:rsidRDefault="00B13CBF" w:rsidP="0060677E">
            <w:pPr>
              <w:spacing w:before="120"/>
              <w:jc w:val="center"/>
            </w:pPr>
          </w:p>
        </w:tc>
        <w:tc>
          <w:tcPr>
            <w:tcW w:w="1308" w:type="pct"/>
            <w:vAlign w:val="center"/>
          </w:tcPr>
          <w:p w14:paraId="315FEDFB" w14:textId="77777777" w:rsidR="00B13CBF" w:rsidRDefault="00B13CBF" w:rsidP="009C5272">
            <w:pPr>
              <w:spacing w:before="120"/>
              <w:jc w:val="center"/>
            </w:pPr>
          </w:p>
        </w:tc>
      </w:tr>
      <w:tr w:rsidR="004144D1" w:rsidRPr="00730729" w14:paraId="4EA0AADC" w14:textId="77777777" w:rsidTr="00B13CBF">
        <w:trPr>
          <w:trHeight w:val="433"/>
        </w:trPr>
        <w:tc>
          <w:tcPr>
            <w:tcW w:w="2462" w:type="pct"/>
          </w:tcPr>
          <w:p w14:paraId="04C79EEE" w14:textId="7928BE3D" w:rsidR="004144D1" w:rsidRDefault="004144D1" w:rsidP="00D17FE0">
            <w:pPr>
              <w:spacing w:before="120"/>
              <w:jc w:val="center"/>
            </w:pPr>
            <w:r>
              <w:t>Error</w:t>
            </w:r>
          </w:p>
          <w:p w14:paraId="13D9E9E3" w14:textId="2B1729B1" w:rsidR="004144D1" w:rsidRDefault="004144D1" w:rsidP="00D17FE0">
            <w:pPr>
              <w:spacing w:before="120"/>
              <w:jc w:val="center"/>
            </w:pPr>
            <w:r>
              <w:t>(%)</w:t>
            </w:r>
          </w:p>
        </w:tc>
        <w:tc>
          <w:tcPr>
            <w:tcW w:w="1230" w:type="pct"/>
            <w:vAlign w:val="center"/>
          </w:tcPr>
          <w:p w14:paraId="29EE7884" w14:textId="77777777" w:rsidR="004144D1" w:rsidRDefault="004144D1" w:rsidP="0060677E">
            <w:pPr>
              <w:spacing w:before="120"/>
              <w:jc w:val="center"/>
            </w:pPr>
          </w:p>
        </w:tc>
        <w:tc>
          <w:tcPr>
            <w:tcW w:w="1308" w:type="pct"/>
            <w:vAlign w:val="center"/>
          </w:tcPr>
          <w:p w14:paraId="3C922BA2" w14:textId="77777777" w:rsidR="004144D1" w:rsidRDefault="004144D1" w:rsidP="009C5272">
            <w:pPr>
              <w:spacing w:before="120"/>
              <w:jc w:val="center"/>
            </w:pPr>
          </w:p>
        </w:tc>
      </w:tr>
    </w:tbl>
    <w:p w14:paraId="219FE7D3" w14:textId="77777777" w:rsidR="003541A5" w:rsidRPr="00D046EF" w:rsidRDefault="003541A5" w:rsidP="003541A5">
      <w:pPr>
        <w:rPr>
          <w:b/>
        </w:rPr>
      </w:pPr>
      <w:r>
        <w:rPr>
          <w:b/>
        </w:rPr>
        <w:t>Table B: Calculation of Density for Irregularly</w:t>
      </w:r>
      <w:r w:rsidR="00270D82">
        <w:rPr>
          <w:b/>
        </w:rPr>
        <w:t xml:space="preserve"> </w:t>
      </w:r>
      <w:r>
        <w:rPr>
          <w:b/>
        </w:rPr>
        <w:t>Shaped Solids</w:t>
      </w:r>
    </w:p>
    <w:tbl>
      <w:tblPr>
        <w:tblStyle w:val="TableGrid"/>
        <w:tblW w:w="3148" w:type="pct"/>
        <w:tblInd w:w="108" w:type="dxa"/>
        <w:tblLook w:val="04A0" w:firstRow="1" w:lastRow="0" w:firstColumn="1" w:lastColumn="0" w:noHBand="0" w:noVBand="1"/>
      </w:tblPr>
      <w:tblGrid>
        <w:gridCol w:w="3061"/>
        <w:gridCol w:w="1350"/>
        <w:gridCol w:w="1618"/>
      </w:tblGrid>
      <w:tr w:rsidR="003541A5" w:rsidRPr="00730729" w14:paraId="216C7ECA" w14:textId="77777777" w:rsidTr="00377F90">
        <w:trPr>
          <w:trHeight w:val="430"/>
        </w:trPr>
        <w:tc>
          <w:tcPr>
            <w:tcW w:w="2538" w:type="pct"/>
            <w:shd w:val="clear" w:color="auto" w:fill="CFE7ED" w:themeFill="accent1" w:themeFillTint="33"/>
          </w:tcPr>
          <w:p w14:paraId="0E8D5A94" w14:textId="77777777" w:rsidR="003541A5" w:rsidRPr="008424C3" w:rsidRDefault="003541A5" w:rsidP="003541A5">
            <w:pPr>
              <w:spacing w:before="60" w:after="60"/>
              <w:jc w:val="center"/>
              <w:rPr>
                <w:b/>
              </w:rPr>
            </w:pPr>
          </w:p>
        </w:tc>
        <w:tc>
          <w:tcPr>
            <w:tcW w:w="1120" w:type="pct"/>
            <w:shd w:val="clear" w:color="auto" w:fill="CFE7ED" w:themeFill="accent1" w:themeFillTint="33"/>
          </w:tcPr>
          <w:p w14:paraId="5FD899D5" w14:textId="77777777" w:rsidR="003541A5" w:rsidRDefault="003541A5" w:rsidP="003541A5">
            <w:pPr>
              <w:spacing w:before="60" w:after="60"/>
              <w:jc w:val="center"/>
              <w:rPr>
                <w:b/>
              </w:rPr>
            </w:pPr>
            <w:r>
              <w:rPr>
                <w:b/>
              </w:rPr>
              <w:t>Inflated</w:t>
            </w:r>
          </w:p>
          <w:p w14:paraId="139277D1" w14:textId="30163803" w:rsidR="003541A5" w:rsidRPr="008424C3" w:rsidRDefault="00AA29F0" w:rsidP="003541A5">
            <w:pPr>
              <w:spacing w:before="60" w:after="60"/>
              <w:jc w:val="center"/>
              <w:rPr>
                <w:b/>
                <w:i/>
                <w:iCs/>
              </w:rPr>
            </w:pPr>
            <w:r>
              <w:rPr>
                <w:b/>
              </w:rPr>
              <w:t>f</w:t>
            </w:r>
            <w:r w:rsidR="003541A5">
              <w:rPr>
                <w:b/>
              </w:rPr>
              <w:t>ootball</w:t>
            </w:r>
          </w:p>
        </w:tc>
        <w:tc>
          <w:tcPr>
            <w:tcW w:w="1343" w:type="pct"/>
            <w:shd w:val="clear" w:color="auto" w:fill="CFE7ED" w:themeFill="accent1" w:themeFillTint="33"/>
          </w:tcPr>
          <w:p w14:paraId="750B54EE" w14:textId="77777777" w:rsidR="003541A5" w:rsidRDefault="003541A5" w:rsidP="003541A5">
            <w:pPr>
              <w:spacing w:before="60" w:after="60"/>
              <w:jc w:val="center"/>
              <w:rPr>
                <w:b/>
              </w:rPr>
            </w:pPr>
            <w:r>
              <w:rPr>
                <w:b/>
              </w:rPr>
              <w:t>Deflated</w:t>
            </w:r>
          </w:p>
          <w:p w14:paraId="4EC61DA7" w14:textId="5F6FA3E1" w:rsidR="003541A5" w:rsidRPr="008424C3" w:rsidRDefault="00AA29F0" w:rsidP="003541A5">
            <w:pPr>
              <w:spacing w:before="60" w:after="60"/>
              <w:jc w:val="center"/>
              <w:rPr>
                <w:b/>
                <w:i/>
                <w:iCs/>
              </w:rPr>
            </w:pPr>
            <w:r>
              <w:rPr>
                <w:b/>
              </w:rPr>
              <w:t>football</w:t>
            </w:r>
          </w:p>
        </w:tc>
      </w:tr>
      <w:tr w:rsidR="003541A5" w:rsidRPr="00730729" w14:paraId="760353C8" w14:textId="77777777" w:rsidTr="00377F90">
        <w:trPr>
          <w:trHeight w:val="221"/>
        </w:trPr>
        <w:tc>
          <w:tcPr>
            <w:tcW w:w="2538" w:type="pct"/>
          </w:tcPr>
          <w:p w14:paraId="5A48CD2B" w14:textId="77777777" w:rsidR="003541A5" w:rsidRDefault="00E7194B" w:rsidP="003541A5">
            <w:pPr>
              <w:spacing w:before="120"/>
              <w:jc w:val="center"/>
            </w:pPr>
            <w:r>
              <w:t>M</w:t>
            </w:r>
            <w:r w:rsidR="003541A5">
              <w:t xml:space="preserve">ass </w:t>
            </w:r>
          </w:p>
          <w:p w14:paraId="35F3D6E5" w14:textId="77777777" w:rsidR="003541A5" w:rsidRPr="00730729" w:rsidRDefault="003541A5" w:rsidP="003541A5">
            <w:pPr>
              <w:spacing w:before="120"/>
              <w:jc w:val="center"/>
            </w:pPr>
            <w:r>
              <w:t>(g)</w:t>
            </w:r>
          </w:p>
        </w:tc>
        <w:tc>
          <w:tcPr>
            <w:tcW w:w="1120" w:type="pct"/>
          </w:tcPr>
          <w:p w14:paraId="6687D4B9" w14:textId="77777777" w:rsidR="003541A5" w:rsidRPr="00730729" w:rsidRDefault="003541A5" w:rsidP="003541A5">
            <w:pPr>
              <w:spacing w:before="120"/>
              <w:jc w:val="center"/>
            </w:pPr>
          </w:p>
        </w:tc>
        <w:tc>
          <w:tcPr>
            <w:tcW w:w="1343" w:type="pct"/>
            <w:shd w:val="clear" w:color="auto" w:fill="auto"/>
          </w:tcPr>
          <w:p w14:paraId="03F8ACA1" w14:textId="77777777" w:rsidR="003541A5" w:rsidRPr="00730729" w:rsidRDefault="003541A5" w:rsidP="003541A5">
            <w:pPr>
              <w:spacing w:before="120"/>
              <w:jc w:val="center"/>
            </w:pPr>
          </w:p>
        </w:tc>
      </w:tr>
      <w:tr w:rsidR="003541A5" w:rsidRPr="00730729" w14:paraId="5B898305" w14:textId="77777777" w:rsidTr="00377F90">
        <w:trPr>
          <w:trHeight w:val="234"/>
        </w:trPr>
        <w:tc>
          <w:tcPr>
            <w:tcW w:w="2538" w:type="pct"/>
          </w:tcPr>
          <w:p w14:paraId="64C7C94E" w14:textId="37261B4F" w:rsidR="00E7194B" w:rsidRDefault="003541A5" w:rsidP="00E7194B">
            <w:pPr>
              <w:spacing w:before="120"/>
              <w:jc w:val="center"/>
            </w:pPr>
            <w:r>
              <w:t>Estimated</w:t>
            </w:r>
            <w:r w:rsidR="00A260FB">
              <w:t xml:space="preserve"> </w:t>
            </w:r>
            <w:r w:rsidR="00AA29F0">
              <w:t xml:space="preserve">volume </w:t>
            </w:r>
          </w:p>
          <w:p w14:paraId="5F829DB6" w14:textId="77777777" w:rsidR="003541A5" w:rsidRPr="00730729" w:rsidRDefault="003541A5" w:rsidP="00E7194B">
            <w:pPr>
              <w:spacing w:before="120"/>
              <w:jc w:val="center"/>
            </w:pPr>
            <w:r>
              <w:t>(cm</w:t>
            </w:r>
            <w:r w:rsidRPr="0060677E">
              <w:rPr>
                <w:vertAlign w:val="superscript"/>
              </w:rPr>
              <w:t>3</w:t>
            </w:r>
            <w:r>
              <w:t>)</w:t>
            </w:r>
          </w:p>
        </w:tc>
        <w:tc>
          <w:tcPr>
            <w:tcW w:w="1120" w:type="pct"/>
          </w:tcPr>
          <w:p w14:paraId="30E929EE" w14:textId="77777777" w:rsidR="003541A5" w:rsidRPr="00730729" w:rsidRDefault="003541A5" w:rsidP="003541A5">
            <w:pPr>
              <w:spacing w:before="120"/>
              <w:jc w:val="center"/>
            </w:pPr>
          </w:p>
        </w:tc>
        <w:tc>
          <w:tcPr>
            <w:tcW w:w="1343" w:type="pct"/>
          </w:tcPr>
          <w:p w14:paraId="5180F6D1" w14:textId="77777777" w:rsidR="003541A5" w:rsidRPr="00730729" w:rsidRDefault="003541A5" w:rsidP="003541A5">
            <w:pPr>
              <w:spacing w:before="120"/>
              <w:jc w:val="center"/>
            </w:pPr>
          </w:p>
        </w:tc>
      </w:tr>
      <w:tr w:rsidR="003541A5" w:rsidRPr="00730729" w14:paraId="30392B68" w14:textId="77777777" w:rsidTr="00377F90">
        <w:trPr>
          <w:trHeight w:val="234"/>
        </w:trPr>
        <w:tc>
          <w:tcPr>
            <w:tcW w:w="2538" w:type="pct"/>
          </w:tcPr>
          <w:p w14:paraId="2735DA2E" w14:textId="4B5CB35B" w:rsidR="003541A5" w:rsidRDefault="003541A5" w:rsidP="003541A5">
            <w:pPr>
              <w:spacing w:before="120"/>
              <w:jc w:val="center"/>
            </w:pPr>
            <w:r>
              <w:t xml:space="preserve">Estimated </w:t>
            </w:r>
            <w:r w:rsidR="00AA29F0">
              <w:t>density</w:t>
            </w:r>
          </w:p>
          <w:p w14:paraId="57FFEC81" w14:textId="77777777" w:rsidR="003541A5" w:rsidRDefault="003541A5" w:rsidP="003541A5">
            <w:pPr>
              <w:spacing w:before="120"/>
              <w:jc w:val="center"/>
            </w:pPr>
            <w:r>
              <w:t>(g/cm</w:t>
            </w:r>
            <w:r w:rsidRPr="0060677E">
              <w:rPr>
                <w:vertAlign w:val="superscript"/>
              </w:rPr>
              <w:t>3</w:t>
            </w:r>
            <w:r>
              <w:t>)</w:t>
            </w:r>
          </w:p>
        </w:tc>
        <w:tc>
          <w:tcPr>
            <w:tcW w:w="1120" w:type="pct"/>
          </w:tcPr>
          <w:p w14:paraId="1020E9E2" w14:textId="77777777" w:rsidR="003541A5" w:rsidRPr="00730729" w:rsidRDefault="003541A5" w:rsidP="003541A5">
            <w:pPr>
              <w:spacing w:before="120"/>
              <w:jc w:val="center"/>
            </w:pPr>
          </w:p>
        </w:tc>
        <w:tc>
          <w:tcPr>
            <w:tcW w:w="1343" w:type="pct"/>
          </w:tcPr>
          <w:p w14:paraId="59B92E7C" w14:textId="77777777" w:rsidR="003541A5" w:rsidRPr="00730729" w:rsidRDefault="003541A5" w:rsidP="003541A5">
            <w:pPr>
              <w:spacing w:before="120"/>
              <w:jc w:val="center"/>
            </w:pPr>
          </w:p>
        </w:tc>
      </w:tr>
      <w:tr w:rsidR="003541A5" w:rsidRPr="00730729" w14:paraId="315C5FDA" w14:textId="77777777" w:rsidTr="00377F90">
        <w:trPr>
          <w:trHeight w:val="234"/>
        </w:trPr>
        <w:tc>
          <w:tcPr>
            <w:tcW w:w="2538" w:type="pct"/>
          </w:tcPr>
          <w:p w14:paraId="1C42FEE3" w14:textId="4702C4A6" w:rsidR="003541A5" w:rsidRDefault="003541A5" w:rsidP="003541A5">
            <w:pPr>
              <w:spacing w:before="120"/>
              <w:jc w:val="center"/>
            </w:pPr>
            <w:r>
              <w:t xml:space="preserve">Prediction of </w:t>
            </w:r>
            <w:r w:rsidR="00AA29F0">
              <w:t>buoyancy</w:t>
            </w:r>
          </w:p>
          <w:p w14:paraId="51391697" w14:textId="6C832006" w:rsidR="003541A5" w:rsidRPr="0060677E" w:rsidRDefault="003541A5" w:rsidP="003541A5">
            <w:pPr>
              <w:spacing w:before="120"/>
              <w:jc w:val="center"/>
              <w:rPr>
                <w:i/>
              </w:rPr>
            </w:pPr>
            <w:r w:rsidRPr="0060677E">
              <w:rPr>
                <w:i/>
                <w:sz w:val="18"/>
              </w:rPr>
              <w:t>Circle one</w:t>
            </w:r>
            <w:r w:rsidR="004A476E">
              <w:rPr>
                <w:i/>
                <w:sz w:val="18"/>
              </w:rPr>
              <w:t>.</w:t>
            </w:r>
          </w:p>
        </w:tc>
        <w:tc>
          <w:tcPr>
            <w:tcW w:w="1120" w:type="pct"/>
            <w:vAlign w:val="center"/>
          </w:tcPr>
          <w:p w14:paraId="16248DAD" w14:textId="1C22B202" w:rsidR="003541A5" w:rsidRPr="00730729" w:rsidRDefault="003541A5" w:rsidP="003541A5">
            <w:pPr>
              <w:spacing w:before="120"/>
              <w:jc w:val="center"/>
            </w:pPr>
            <w:r>
              <w:t>Float</w:t>
            </w:r>
            <w:r w:rsidR="00CD6F6A">
              <w:t xml:space="preserve">  </w:t>
            </w:r>
            <w:r>
              <w:t>Sink</w:t>
            </w:r>
          </w:p>
        </w:tc>
        <w:tc>
          <w:tcPr>
            <w:tcW w:w="1343" w:type="pct"/>
            <w:vAlign w:val="center"/>
          </w:tcPr>
          <w:p w14:paraId="135BF221" w14:textId="6243FE3B" w:rsidR="003541A5" w:rsidRPr="00730729" w:rsidRDefault="003541A5" w:rsidP="003541A5">
            <w:pPr>
              <w:spacing w:before="120"/>
              <w:jc w:val="center"/>
            </w:pPr>
            <w:r>
              <w:t>Float</w:t>
            </w:r>
            <w:r w:rsidR="00CD6F6A">
              <w:t xml:space="preserve">  </w:t>
            </w:r>
            <w:r>
              <w:t>Sink</w:t>
            </w:r>
          </w:p>
        </w:tc>
      </w:tr>
      <w:tr w:rsidR="0007569A" w:rsidRPr="00730729" w14:paraId="0A454BEA" w14:textId="77777777" w:rsidTr="00377F90">
        <w:trPr>
          <w:trHeight w:val="234"/>
        </w:trPr>
        <w:tc>
          <w:tcPr>
            <w:tcW w:w="2538" w:type="pct"/>
          </w:tcPr>
          <w:p w14:paraId="3FD60556" w14:textId="657CFC5E" w:rsidR="0007569A" w:rsidRDefault="0007569A" w:rsidP="00FF0AE0">
            <w:pPr>
              <w:spacing w:before="120"/>
              <w:jc w:val="center"/>
            </w:pPr>
            <w:r>
              <w:t xml:space="preserve">Observation of </w:t>
            </w:r>
            <w:r w:rsidR="00AA29F0">
              <w:t>buoyancy</w:t>
            </w:r>
          </w:p>
          <w:p w14:paraId="4A4E33C3" w14:textId="7D7083E8" w:rsidR="0007569A" w:rsidRDefault="0007569A" w:rsidP="003541A5">
            <w:pPr>
              <w:spacing w:before="120"/>
              <w:jc w:val="center"/>
            </w:pPr>
            <w:r w:rsidRPr="0060677E">
              <w:rPr>
                <w:i/>
                <w:sz w:val="18"/>
              </w:rPr>
              <w:t>Circle one</w:t>
            </w:r>
            <w:r w:rsidR="004A476E">
              <w:rPr>
                <w:i/>
                <w:sz w:val="18"/>
              </w:rPr>
              <w:t>.</w:t>
            </w:r>
          </w:p>
        </w:tc>
        <w:tc>
          <w:tcPr>
            <w:tcW w:w="1120" w:type="pct"/>
            <w:vAlign w:val="center"/>
          </w:tcPr>
          <w:p w14:paraId="352498B5" w14:textId="6D6F8166" w:rsidR="0007569A" w:rsidRDefault="0007569A" w:rsidP="003541A5">
            <w:pPr>
              <w:spacing w:before="120"/>
              <w:jc w:val="center"/>
            </w:pPr>
            <w:r>
              <w:t>Float</w:t>
            </w:r>
            <w:r w:rsidR="00CD6F6A">
              <w:t xml:space="preserve">  </w:t>
            </w:r>
            <w:r>
              <w:t>Sink</w:t>
            </w:r>
          </w:p>
        </w:tc>
        <w:tc>
          <w:tcPr>
            <w:tcW w:w="1343" w:type="pct"/>
            <w:vAlign w:val="center"/>
          </w:tcPr>
          <w:p w14:paraId="58031B90" w14:textId="21508DF1" w:rsidR="0007569A" w:rsidRDefault="0007569A" w:rsidP="003541A5">
            <w:pPr>
              <w:spacing w:before="120"/>
              <w:jc w:val="center"/>
            </w:pPr>
            <w:r>
              <w:t>Float</w:t>
            </w:r>
            <w:r w:rsidR="00CD6F6A">
              <w:t xml:space="preserve">  </w:t>
            </w:r>
            <w:r>
              <w:t>Sink</w:t>
            </w:r>
          </w:p>
        </w:tc>
      </w:tr>
      <w:tr w:rsidR="0007569A" w:rsidRPr="00730729" w14:paraId="0A3AF834" w14:textId="77777777" w:rsidTr="00377F90">
        <w:trPr>
          <w:trHeight w:val="234"/>
        </w:trPr>
        <w:tc>
          <w:tcPr>
            <w:tcW w:w="2538" w:type="pct"/>
          </w:tcPr>
          <w:p w14:paraId="1F7E195D" w14:textId="0ED11897" w:rsidR="0007569A" w:rsidRDefault="0007569A" w:rsidP="00FF0AE0">
            <w:pPr>
              <w:spacing w:before="120"/>
              <w:jc w:val="center"/>
            </w:pPr>
            <w:r>
              <w:t xml:space="preserve">Volume of </w:t>
            </w:r>
            <w:r w:rsidR="00AA29F0">
              <w:t>displaced water</w:t>
            </w:r>
          </w:p>
          <w:p w14:paraId="662C9D4E" w14:textId="3AD6C429" w:rsidR="0007569A" w:rsidRDefault="0007569A" w:rsidP="003541A5">
            <w:pPr>
              <w:spacing w:before="120"/>
              <w:jc w:val="center"/>
            </w:pPr>
            <w:r>
              <w:t>(cm</w:t>
            </w:r>
            <w:r w:rsidRPr="0060677E">
              <w:rPr>
                <w:vertAlign w:val="superscript"/>
              </w:rPr>
              <w:t>3</w:t>
            </w:r>
            <w:r>
              <w:t>)</w:t>
            </w:r>
          </w:p>
        </w:tc>
        <w:tc>
          <w:tcPr>
            <w:tcW w:w="1120" w:type="pct"/>
            <w:vAlign w:val="center"/>
          </w:tcPr>
          <w:p w14:paraId="7E808F7B" w14:textId="77777777" w:rsidR="0007569A" w:rsidRDefault="0007569A" w:rsidP="003541A5">
            <w:pPr>
              <w:spacing w:before="120"/>
              <w:jc w:val="center"/>
            </w:pPr>
          </w:p>
        </w:tc>
        <w:tc>
          <w:tcPr>
            <w:tcW w:w="1343" w:type="pct"/>
            <w:vAlign w:val="center"/>
          </w:tcPr>
          <w:p w14:paraId="250D4C75" w14:textId="77777777" w:rsidR="0007569A" w:rsidRDefault="0007569A" w:rsidP="003541A5">
            <w:pPr>
              <w:spacing w:before="120"/>
              <w:jc w:val="center"/>
            </w:pPr>
          </w:p>
        </w:tc>
      </w:tr>
      <w:tr w:rsidR="0007569A" w:rsidRPr="00730729" w14:paraId="7F5146A8" w14:textId="77777777" w:rsidTr="00377F90">
        <w:trPr>
          <w:trHeight w:val="234"/>
        </w:trPr>
        <w:tc>
          <w:tcPr>
            <w:tcW w:w="2538" w:type="pct"/>
          </w:tcPr>
          <w:p w14:paraId="13509240" w14:textId="06A8FEEC" w:rsidR="0007569A" w:rsidRDefault="0007569A" w:rsidP="00FF0AE0">
            <w:pPr>
              <w:spacing w:before="120"/>
              <w:jc w:val="center"/>
            </w:pPr>
            <w:r>
              <w:t xml:space="preserve">Calculated </w:t>
            </w:r>
            <w:r w:rsidR="00AA29F0">
              <w:t>density</w:t>
            </w:r>
          </w:p>
          <w:p w14:paraId="2FD09E26" w14:textId="6CD971F4" w:rsidR="0007569A" w:rsidRPr="0060677E" w:rsidRDefault="0007569A" w:rsidP="003541A5">
            <w:pPr>
              <w:spacing w:before="120"/>
              <w:jc w:val="center"/>
              <w:rPr>
                <w:i/>
              </w:rPr>
            </w:pPr>
            <w:r>
              <w:t>(g/cm</w:t>
            </w:r>
            <w:r w:rsidRPr="0060677E">
              <w:rPr>
                <w:vertAlign w:val="superscript"/>
              </w:rPr>
              <w:t>3</w:t>
            </w:r>
            <w:r>
              <w:t>)</w:t>
            </w:r>
          </w:p>
        </w:tc>
        <w:tc>
          <w:tcPr>
            <w:tcW w:w="1120" w:type="pct"/>
            <w:vAlign w:val="center"/>
          </w:tcPr>
          <w:p w14:paraId="1E3ECEEF" w14:textId="6CF58916" w:rsidR="0007569A" w:rsidRDefault="0007569A" w:rsidP="003541A5">
            <w:pPr>
              <w:spacing w:before="120"/>
              <w:jc w:val="center"/>
            </w:pPr>
          </w:p>
        </w:tc>
        <w:tc>
          <w:tcPr>
            <w:tcW w:w="1343" w:type="pct"/>
            <w:vAlign w:val="center"/>
          </w:tcPr>
          <w:p w14:paraId="6A955E58" w14:textId="2298FCF7" w:rsidR="0007569A" w:rsidRDefault="0007569A" w:rsidP="003541A5">
            <w:pPr>
              <w:spacing w:before="120"/>
              <w:jc w:val="center"/>
            </w:pPr>
          </w:p>
        </w:tc>
      </w:tr>
      <w:tr w:rsidR="004144D1" w:rsidRPr="00730729" w14:paraId="356BCCCF" w14:textId="77777777" w:rsidTr="00377F90">
        <w:trPr>
          <w:trHeight w:val="234"/>
        </w:trPr>
        <w:tc>
          <w:tcPr>
            <w:tcW w:w="2538" w:type="pct"/>
          </w:tcPr>
          <w:p w14:paraId="039CEBC2" w14:textId="360D1AB0" w:rsidR="004144D1" w:rsidRDefault="004144D1" w:rsidP="00FF0AE0">
            <w:pPr>
              <w:spacing w:before="120"/>
              <w:jc w:val="center"/>
            </w:pPr>
            <w:r>
              <w:t>Error</w:t>
            </w:r>
          </w:p>
          <w:p w14:paraId="21881EF2" w14:textId="2FC5A808" w:rsidR="004144D1" w:rsidRDefault="004144D1" w:rsidP="00FF0AE0">
            <w:pPr>
              <w:spacing w:before="120"/>
              <w:jc w:val="center"/>
            </w:pPr>
            <w:r>
              <w:t>(%)</w:t>
            </w:r>
          </w:p>
        </w:tc>
        <w:tc>
          <w:tcPr>
            <w:tcW w:w="1120" w:type="pct"/>
            <w:vAlign w:val="center"/>
          </w:tcPr>
          <w:p w14:paraId="7E17F9EF" w14:textId="77777777" w:rsidR="004144D1" w:rsidRDefault="004144D1" w:rsidP="003541A5">
            <w:pPr>
              <w:spacing w:before="120"/>
              <w:jc w:val="center"/>
            </w:pPr>
          </w:p>
        </w:tc>
        <w:tc>
          <w:tcPr>
            <w:tcW w:w="1343" w:type="pct"/>
            <w:vAlign w:val="center"/>
          </w:tcPr>
          <w:p w14:paraId="78DC45B9" w14:textId="77777777" w:rsidR="004144D1" w:rsidRDefault="004144D1" w:rsidP="003541A5">
            <w:pPr>
              <w:spacing w:before="120"/>
              <w:jc w:val="center"/>
            </w:pPr>
          </w:p>
        </w:tc>
      </w:tr>
    </w:tbl>
    <w:p w14:paraId="6C10A26D" w14:textId="77777777" w:rsidR="00FC102A" w:rsidRDefault="00FC102A" w:rsidP="003541A5">
      <w:pPr>
        <w:spacing w:before="120"/>
        <w:ind w:left="360" w:hanging="360"/>
      </w:pPr>
    </w:p>
    <w:p w14:paraId="55341221" w14:textId="77777777" w:rsidR="00FC102A" w:rsidRDefault="00FC102A" w:rsidP="002461FA">
      <w:r>
        <w:br w:type="page"/>
      </w:r>
    </w:p>
    <w:p w14:paraId="49A8506F" w14:textId="1C4861B4" w:rsidR="003541A5" w:rsidRPr="002461FA" w:rsidRDefault="00FC102A" w:rsidP="003541A5">
      <w:pPr>
        <w:spacing w:before="120"/>
        <w:ind w:left="360" w:hanging="360"/>
        <w:rPr>
          <w:b/>
        </w:rPr>
      </w:pPr>
      <w:r w:rsidRPr="002461FA">
        <w:rPr>
          <w:b/>
        </w:rPr>
        <w:lastRenderedPageBreak/>
        <w:t>Table C:</w:t>
      </w:r>
      <w:r w:rsidR="00CD6F6A">
        <w:rPr>
          <w:b/>
        </w:rPr>
        <w:t xml:space="preserve"> </w:t>
      </w:r>
      <w:r w:rsidRPr="002461FA">
        <w:rPr>
          <w:b/>
        </w:rPr>
        <w:t>Density Analysis of the Questionable Baseball</w:t>
      </w:r>
    </w:p>
    <w:tbl>
      <w:tblPr>
        <w:tblStyle w:val="TableGrid"/>
        <w:tblW w:w="2867" w:type="pct"/>
        <w:tblInd w:w="108" w:type="dxa"/>
        <w:tblLook w:val="04A0" w:firstRow="1" w:lastRow="0" w:firstColumn="1" w:lastColumn="0" w:noHBand="0" w:noVBand="1"/>
      </w:tblPr>
      <w:tblGrid>
        <w:gridCol w:w="2635"/>
        <w:gridCol w:w="2856"/>
      </w:tblGrid>
      <w:tr w:rsidR="00FC102A" w:rsidRPr="00730729" w14:paraId="09C9FA25" w14:textId="77777777" w:rsidTr="002461FA">
        <w:trPr>
          <w:trHeight w:val="430"/>
        </w:trPr>
        <w:tc>
          <w:tcPr>
            <w:tcW w:w="2399" w:type="pct"/>
            <w:shd w:val="clear" w:color="auto" w:fill="CFE7ED" w:themeFill="accent1" w:themeFillTint="33"/>
          </w:tcPr>
          <w:p w14:paraId="592280FF" w14:textId="77777777" w:rsidR="00FC102A" w:rsidRPr="008424C3" w:rsidRDefault="00FC102A" w:rsidP="00FF0AE0">
            <w:pPr>
              <w:spacing w:before="60" w:after="60"/>
              <w:jc w:val="center"/>
              <w:rPr>
                <w:b/>
              </w:rPr>
            </w:pPr>
          </w:p>
        </w:tc>
        <w:tc>
          <w:tcPr>
            <w:tcW w:w="2601" w:type="pct"/>
            <w:shd w:val="clear" w:color="auto" w:fill="CFE7ED" w:themeFill="accent1" w:themeFillTint="33"/>
          </w:tcPr>
          <w:p w14:paraId="1BBBAC34" w14:textId="1FD8F230" w:rsidR="00FC102A" w:rsidRPr="008424C3" w:rsidRDefault="00FC102A" w:rsidP="008E26A5">
            <w:pPr>
              <w:spacing w:before="60" w:after="60"/>
              <w:jc w:val="center"/>
              <w:rPr>
                <w:b/>
                <w:i/>
                <w:iCs/>
              </w:rPr>
            </w:pPr>
            <w:r>
              <w:rPr>
                <w:b/>
              </w:rPr>
              <w:t xml:space="preserve">Questionable </w:t>
            </w:r>
            <w:r w:rsidR="00AA29F0">
              <w:rPr>
                <w:b/>
              </w:rPr>
              <w:t>b</w:t>
            </w:r>
            <w:r>
              <w:rPr>
                <w:b/>
              </w:rPr>
              <w:t>aseball</w:t>
            </w:r>
          </w:p>
        </w:tc>
      </w:tr>
      <w:tr w:rsidR="00FC102A" w:rsidRPr="00730729" w14:paraId="18D30169" w14:textId="77777777" w:rsidTr="002461FA">
        <w:trPr>
          <w:trHeight w:val="221"/>
        </w:trPr>
        <w:tc>
          <w:tcPr>
            <w:tcW w:w="2399" w:type="pct"/>
          </w:tcPr>
          <w:p w14:paraId="248E1A36" w14:textId="77777777" w:rsidR="00FC102A" w:rsidRDefault="00FC102A" w:rsidP="00FF0AE0">
            <w:pPr>
              <w:spacing w:before="120"/>
              <w:jc w:val="center"/>
            </w:pPr>
            <w:r>
              <w:t xml:space="preserve">Mass </w:t>
            </w:r>
          </w:p>
          <w:p w14:paraId="7A904901" w14:textId="77777777" w:rsidR="00FC102A" w:rsidRPr="00730729" w:rsidRDefault="00FC102A" w:rsidP="00FF0AE0">
            <w:pPr>
              <w:spacing w:before="120"/>
              <w:jc w:val="center"/>
            </w:pPr>
            <w:r>
              <w:t>(g)</w:t>
            </w:r>
          </w:p>
        </w:tc>
        <w:tc>
          <w:tcPr>
            <w:tcW w:w="2601" w:type="pct"/>
          </w:tcPr>
          <w:p w14:paraId="0C4D9ED5" w14:textId="77777777" w:rsidR="00FC102A" w:rsidRPr="00730729" w:rsidRDefault="00FC102A" w:rsidP="00FF0AE0">
            <w:pPr>
              <w:spacing w:before="120"/>
              <w:jc w:val="center"/>
            </w:pPr>
          </w:p>
        </w:tc>
      </w:tr>
      <w:tr w:rsidR="00FC102A" w:rsidRPr="00730729" w14:paraId="2B8B8F64" w14:textId="77777777" w:rsidTr="002461FA">
        <w:trPr>
          <w:trHeight w:val="234"/>
        </w:trPr>
        <w:tc>
          <w:tcPr>
            <w:tcW w:w="2399" w:type="pct"/>
          </w:tcPr>
          <w:p w14:paraId="71E9DD2D" w14:textId="1EF6FC0B" w:rsidR="00FC102A" w:rsidRDefault="00FC102A" w:rsidP="00FF0AE0">
            <w:pPr>
              <w:spacing w:before="120"/>
              <w:jc w:val="center"/>
            </w:pPr>
            <w:r>
              <w:t xml:space="preserve">Volume of </w:t>
            </w:r>
            <w:r w:rsidR="00AA29F0">
              <w:t>displaced water</w:t>
            </w:r>
          </w:p>
          <w:p w14:paraId="33D704DB" w14:textId="77777777" w:rsidR="00FC102A" w:rsidRDefault="00FC102A" w:rsidP="00FF0AE0">
            <w:pPr>
              <w:spacing w:before="120"/>
              <w:jc w:val="center"/>
            </w:pPr>
            <w:r>
              <w:t>(cm</w:t>
            </w:r>
            <w:r w:rsidRPr="0060677E">
              <w:rPr>
                <w:vertAlign w:val="superscript"/>
              </w:rPr>
              <w:t>3</w:t>
            </w:r>
            <w:r>
              <w:t>)</w:t>
            </w:r>
          </w:p>
        </w:tc>
        <w:tc>
          <w:tcPr>
            <w:tcW w:w="2601" w:type="pct"/>
            <w:vAlign w:val="center"/>
          </w:tcPr>
          <w:p w14:paraId="5AE202A0" w14:textId="77777777" w:rsidR="00FC102A" w:rsidRDefault="00FC102A" w:rsidP="00FF0AE0">
            <w:pPr>
              <w:spacing w:before="120"/>
              <w:jc w:val="center"/>
            </w:pPr>
          </w:p>
        </w:tc>
      </w:tr>
      <w:tr w:rsidR="00FC102A" w:rsidRPr="00730729" w14:paraId="33B19270" w14:textId="77777777" w:rsidTr="002461FA">
        <w:trPr>
          <w:trHeight w:val="234"/>
        </w:trPr>
        <w:tc>
          <w:tcPr>
            <w:tcW w:w="2399" w:type="pct"/>
          </w:tcPr>
          <w:p w14:paraId="2408ABF2" w14:textId="04300372" w:rsidR="00FC102A" w:rsidRDefault="00FC102A" w:rsidP="00FF0AE0">
            <w:pPr>
              <w:spacing w:before="120"/>
              <w:jc w:val="center"/>
            </w:pPr>
            <w:r>
              <w:t xml:space="preserve">Calculated </w:t>
            </w:r>
            <w:r w:rsidR="00AA29F0">
              <w:t>density</w:t>
            </w:r>
          </w:p>
          <w:p w14:paraId="7BB93ABA" w14:textId="77777777" w:rsidR="00FC102A" w:rsidRPr="0060677E" w:rsidRDefault="00FC102A" w:rsidP="00FF0AE0">
            <w:pPr>
              <w:spacing w:before="120"/>
              <w:jc w:val="center"/>
              <w:rPr>
                <w:i/>
              </w:rPr>
            </w:pPr>
            <w:r>
              <w:t>(g/cm</w:t>
            </w:r>
            <w:r w:rsidRPr="0060677E">
              <w:rPr>
                <w:vertAlign w:val="superscript"/>
              </w:rPr>
              <w:t>3</w:t>
            </w:r>
            <w:r>
              <w:t>)</w:t>
            </w:r>
          </w:p>
        </w:tc>
        <w:tc>
          <w:tcPr>
            <w:tcW w:w="2601" w:type="pct"/>
            <w:vAlign w:val="center"/>
          </w:tcPr>
          <w:p w14:paraId="0C0EED48" w14:textId="77777777" w:rsidR="00FC102A" w:rsidRDefault="00FC102A" w:rsidP="00FF0AE0">
            <w:pPr>
              <w:spacing w:before="120"/>
              <w:jc w:val="center"/>
            </w:pPr>
          </w:p>
        </w:tc>
      </w:tr>
      <w:tr w:rsidR="00FC102A" w:rsidRPr="00730729" w14:paraId="1D283169" w14:textId="77777777" w:rsidTr="002461FA">
        <w:trPr>
          <w:trHeight w:val="234"/>
        </w:trPr>
        <w:tc>
          <w:tcPr>
            <w:tcW w:w="5000" w:type="pct"/>
            <w:gridSpan w:val="2"/>
          </w:tcPr>
          <w:p w14:paraId="75F04230" w14:textId="1923B6ED" w:rsidR="00FC102A" w:rsidRDefault="00AA29F0" w:rsidP="000E5239">
            <w:pPr>
              <w:spacing w:before="120"/>
              <w:jc w:val="center"/>
            </w:pPr>
            <w:r>
              <w:t>The a</w:t>
            </w:r>
            <w:r w:rsidR="00FC102A">
              <w:t xml:space="preserve">cceptable </w:t>
            </w:r>
            <w:r>
              <w:t xml:space="preserve">density range </w:t>
            </w:r>
            <w:r w:rsidR="00FC102A">
              <w:t xml:space="preserve">of </w:t>
            </w:r>
            <w:r>
              <w:t xml:space="preserve">official baseballs is between </w:t>
            </w:r>
            <w:r w:rsidR="00FC102A">
              <w:t xml:space="preserve">0.70 </w:t>
            </w:r>
            <w:r>
              <w:t>g/cm</w:t>
            </w:r>
            <w:r w:rsidRPr="002461FA">
              <w:rPr>
                <w:vertAlign w:val="superscript"/>
              </w:rPr>
              <w:t>3</w:t>
            </w:r>
            <w:r w:rsidR="00FC102A">
              <w:t xml:space="preserve"> </w:t>
            </w:r>
            <w:r>
              <w:t xml:space="preserve">and </w:t>
            </w:r>
            <w:r w:rsidR="00FC102A">
              <w:t>0.80 g/cm</w:t>
            </w:r>
            <w:r w:rsidR="00FC102A" w:rsidRPr="002461FA">
              <w:rPr>
                <w:vertAlign w:val="superscript"/>
              </w:rPr>
              <w:t>3</w:t>
            </w:r>
            <w:r>
              <w:t>.</w:t>
            </w:r>
          </w:p>
        </w:tc>
      </w:tr>
      <w:tr w:rsidR="00FC102A" w:rsidRPr="00730729" w14:paraId="702E556A" w14:textId="77777777" w:rsidTr="002461FA">
        <w:trPr>
          <w:trHeight w:val="234"/>
        </w:trPr>
        <w:tc>
          <w:tcPr>
            <w:tcW w:w="2399" w:type="pct"/>
          </w:tcPr>
          <w:p w14:paraId="29FC5A4B" w14:textId="488F6B55" w:rsidR="00FC102A" w:rsidRDefault="00FC102A" w:rsidP="00FF0AE0">
            <w:pPr>
              <w:spacing w:before="120"/>
              <w:jc w:val="center"/>
            </w:pPr>
            <w:r>
              <w:t>According to the density analysis</w:t>
            </w:r>
            <w:r w:rsidR="00AA29F0">
              <w:t>,</w:t>
            </w:r>
            <w:r>
              <w:t xml:space="preserve"> is the questionable baseball legitimate or altered?</w:t>
            </w:r>
          </w:p>
        </w:tc>
        <w:tc>
          <w:tcPr>
            <w:tcW w:w="2601" w:type="pct"/>
            <w:vAlign w:val="center"/>
          </w:tcPr>
          <w:p w14:paraId="5120BE38" w14:textId="5F23171F" w:rsidR="00FC102A" w:rsidRDefault="00FC102A" w:rsidP="000F4A1F">
            <w:pPr>
              <w:spacing w:before="120"/>
              <w:jc w:val="center"/>
            </w:pPr>
            <w:r>
              <w:t>Legitimate</w:t>
            </w:r>
            <w:r w:rsidR="00CD6F6A">
              <w:t xml:space="preserve">   </w:t>
            </w:r>
            <w:r w:rsidR="000F4A1F">
              <w:t>Altered</w:t>
            </w:r>
          </w:p>
        </w:tc>
      </w:tr>
    </w:tbl>
    <w:p w14:paraId="4FC79351" w14:textId="77777777" w:rsidR="00854DB7" w:rsidRPr="001C7544" w:rsidRDefault="00854DB7" w:rsidP="001C7544">
      <w:pPr>
        <w:pStyle w:val="ListParagraph"/>
      </w:pPr>
      <w:bookmarkStart w:id="0" w:name="_GoBack"/>
      <w:bookmarkEnd w:id="0"/>
    </w:p>
    <w:sectPr w:rsidR="00854DB7" w:rsidRPr="001C7544" w:rsidSect="0031595D">
      <w:headerReference w:type="even" r:id="rId13"/>
      <w:headerReference w:type="default" r:id="rId14"/>
      <w:head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32A57" w14:textId="77777777" w:rsidR="00016DBE" w:rsidRDefault="00016DBE">
      <w:r>
        <w:separator/>
      </w:r>
    </w:p>
  </w:endnote>
  <w:endnote w:type="continuationSeparator" w:id="0">
    <w:p w14:paraId="5A36F47B" w14:textId="77777777" w:rsidR="00016DBE" w:rsidRDefault="0001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8E080" w14:textId="77777777" w:rsidR="00016DBE" w:rsidRDefault="00016DBE"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65199272" w14:textId="77777777" w:rsidR="00016DBE" w:rsidRDefault="00016DBE"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21141AAC" w14:textId="77777777" w:rsidR="00016DBE" w:rsidRDefault="00016DBE" w:rsidP="004902ED">
      <w:pPr>
        <w:ind w:right="360" w:firstLine="360"/>
      </w:pPr>
      <w:r>
        <w:separator/>
      </w:r>
    </w:p>
  </w:footnote>
  <w:footnote w:type="continuationSeparator" w:id="0">
    <w:p w14:paraId="68B3B925" w14:textId="77777777" w:rsidR="00016DBE" w:rsidRDefault="00016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49776" w14:textId="77777777" w:rsidR="00D87DB0" w:rsidRPr="00054B83" w:rsidRDefault="00D87DB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77777777"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Density of Solids</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7AE0F76" w14:textId="77777777"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Density of Solids</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60E"/>
    <w:multiLevelType w:val="multilevel"/>
    <w:tmpl w:val="700E4D24"/>
    <w:numStyleLink w:val="bulletsflush"/>
  </w:abstractNum>
  <w:abstractNum w:abstractNumId="1">
    <w:nsid w:val="119D66C5"/>
    <w:multiLevelType w:val="multilevel"/>
    <w:tmpl w:val="700E4D24"/>
    <w:numStyleLink w:val="bulletsflush"/>
  </w:abstractNum>
  <w:abstractNum w:abstractNumId="2">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4">
    <w:nsid w:val="2A5D7AC2"/>
    <w:multiLevelType w:val="multilevel"/>
    <w:tmpl w:val="700E4D24"/>
    <w:numStyleLink w:val="bulletsflush"/>
  </w:abstractNum>
  <w:abstractNum w:abstractNumId="5">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83F7F64"/>
    <w:multiLevelType w:val="multilevel"/>
    <w:tmpl w:val="700E4D24"/>
    <w:numStyleLink w:val="bulletsflush"/>
  </w:abstractNum>
  <w:abstractNum w:abstractNumId="7">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8">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F677453"/>
    <w:multiLevelType w:val="multilevel"/>
    <w:tmpl w:val="74D69606"/>
    <w:numStyleLink w:val="numbers"/>
  </w:abstractNum>
  <w:abstractNum w:abstractNumId="10">
    <w:nsid w:val="559B62F9"/>
    <w:multiLevelType w:val="multilevel"/>
    <w:tmpl w:val="700E4D24"/>
    <w:numStyleLink w:val="bulletsflush"/>
  </w:abstractNum>
  <w:abstractNum w:abstractNumId="11">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7"/>
  </w:num>
  <w:num w:numId="4">
    <w:abstractNumId w:val="2"/>
  </w:num>
  <w:num w:numId="5">
    <w:abstractNumId w:val="3"/>
  </w:num>
  <w:num w:numId="6">
    <w:abstractNumId w:val="4"/>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1"/>
  </w:num>
  <w:num w:numId="8">
    <w:abstractNumId w:val="9"/>
  </w:num>
  <w:num w:numId="9">
    <w:abstractNumId w:val="10"/>
  </w:num>
  <w:num w:numId="10">
    <w:abstractNumId w:val="0"/>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bb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AE"/>
    <w:rsid w:val="000002A2"/>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569A"/>
    <w:rsid w:val="00076089"/>
    <w:rsid w:val="00077EB6"/>
    <w:rsid w:val="00081202"/>
    <w:rsid w:val="00081D1C"/>
    <w:rsid w:val="00083ADD"/>
    <w:rsid w:val="00090A1F"/>
    <w:rsid w:val="00091170"/>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25E5"/>
    <w:rsid w:val="000F4A1F"/>
    <w:rsid w:val="000F5444"/>
    <w:rsid w:val="000F5B56"/>
    <w:rsid w:val="000F65DC"/>
    <w:rsid w:val="000F7A4D"/>
    <w:rsid w:val="000F7FF1"/>
    <w:rsid w:val="00100179"/>
    <w:rsid w:val="00100B2A"/>
    <w:rsid w:val="00105303"/>
    <w:rsid w:val="00111AC8"/>
    <w:rsid w:val="001153B8"/>
    <w:rsid w:val="00116133"/>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2A70"/>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65EC"/>
    <w:rsid w:val="001C6F41"/>
    <w:rsid w:val="001C724E"/>
    <w:rsid w:val="001C7544"/>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84"/>
    <w:rsid w:val="00205345"/>
    <w:rsid w:val="002063B2"/>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B250D"/>
    <w:rsid w:val="002B2868"/>
    <w:rsid w:val="002B3570"/>
    <w:rsid w:val="002B405B"/>
    <w:rsid w:val="002B446B"/>
    <w:rsid w:val="002B563C"/>
    <w:rsid w:val="002B6030"/>
    <w:rsid w:val="002B709E"/>
    <w:rsid w:val="002B7ABC"/>
    <w:rsid w:val="002C0BD9"/>
    <w:rsid w:val="002C1CE3"/>
    <w:rsid w:val="002C2C01"/>
    <w:rsid w:val="002C3EC8"/>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7B8E"/>
    <w:rsid w:val="0035021E"/>
    <w:rsid w:val="00352296"/>
    <w:rsid w:val="003541A5"/>
    <w:rsid w:val="003547F6"/>
    <w:rsid w:val="00354F33"/>
    <w:rsid w:val="00355243"/>
    <w:rsid w:val="003564FF"/>
    <w:rsid w:val="00363B9B"/>
    <w:rsid w:val="0036431D"/>
    <w:rsid w:val="00367FBD"/>
    <w:rsid w:val="00370BDA"/>
    <w:rsid w:val="00371362"/>
    <w:rsid w:val="003719E3"/>
    <w:rsid w:val="00375A7E"/>
    <w:rsid w:val="00376F19"/>
    <w:rsid w:val="00377F90"/>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A18"/>
    <w:rsid w:val="003F558C"/>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22528"/>
    <w:rsid w:val="00425364"/>
    <w:rsid w:val="00426264"/>
    <w:rsid w:val="00426AA7"/>
    <w:rsid w:val="00430151"/>
    <w:rsid w:val="00430C90"/>
    <w:rsid w:val="0043322F"/>
    <w:rsid w:val="00435E0D"/>
    <w:rsid w:val="00435F17"/>
    <w:rsid w:val="00436821"/>
    <w:rsid w:val="00440E86"/>
    <w:rsid w:val="00440F0A"/>
    <w:rsid w:val="0044116D"/>
    <w:rsid w:val="004443CC"/>
    <w:rsid w:val="00444E03"/>
    <w:rsid w:val="00445D6D"/>
    <w:rsid w:val="004463FE"/>
    <w:rsid w:val="00446F5C"/>
    <w:rsid w:val="004471BB"/>
    <w:rsid w:val="00447418"/>
    <w:rsid w:val="00447906"/>
    <w:rsid w:val="00447A1C"/>
    <w:rsid w:val="00451FF5"/>
    <w:rsid w:val="00452DE4"/>
    <w:rsid w:val="00461B61"/>
    <w:rsid w:val="00463731"/>
    <w:rsid w:val="0047124D"/>
    <w:rsid w:val="004718AF"/>
    <w:rsid w:val="00471AA2"/>
    <w:rsid w:val="00471CF4"/>
    <w:rsid w:val="004745DB"/>
    <w:rsid w:val="00480DA3"/>
    <w:rsid w:val="00481AFB"/>
    <w:rsid w:val="004843B5"/>
    <w:rsid w:val="0048440F"/>
    <w:rsid w:val="00484FD3"/>
    <w:rsid w:val="004864F3"/>
    <w:rsid w:val="004902ED"/>
    <w:rsid w:val="004923A6"/>
    <w:rsid w:val="00492F1A"/>
    <w:rsid w:val="00494B58"/>
    <w:rsid w:val="00496E4C"/>
    <w:rsid w:val="004979FE"/>
    <w:rsid w:val="004A037D"/>
    <w:rsid w:val="004A0EBB"/>
    <w:rsid w:val="004A1E2A"/>
    <w:rsid w:val="004A2153"/>
    <w:rsid w:val="004A2B78"/>
    <w:rsid w:val="004A3F13"/>
    <w:rsid w:val="004A3FFC"/>
    <w:rsid w:val="004A476E"/>
    <w:rsid w:val="004B181D"/>
    <w:rsid w:val="004B2156"/>
    <w:rsid w:val="004B3168"/>
    <w:rsid w:val="004B35AC"/>
    <w:rsid w:val="004B46B9"/>
    <w:rsid w:val="004B6C2E"/>
    <w:rsid w:val="004B70D6"/>
    <w:rsid w:val="004C41F6"/>
    <w:rsid w:val="004C69BA"/>
    <w:rsid w:val="004C69E1"/>
    <w:rsid w:val="004D00F2"/>
    <w:rsid w:val="004D0173"/>
    <w:rsid w:val="004D4C6C"/>
    <w:rsid w:val="004D5261"/>
    <w:rsid w:val="004D6182"/>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40593"/>
    <w:rsid w:val="00540B5A"/>
    <w:rsid w:val="00540BD1"/>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4FF1"/>
    <w:rsid w:val="005654DE"/>
    <w:rsid w:val="0057361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55C3"/>
    <w:rsid w:val="00617CEC"/>
    <w:rsid w:val="006206C0"/>
    <w:rsid w:val="006207D9"/>
    <w:rsid w:val="0062173C"/>
    <w:rsid w:val="006247CD"/>
    <w:rsid w:val="006257FE"/>
    <w:rsid w:val="0062596C"/>
    <w:rsid w:val="00626BBB"/>
    <w:rsid w:val="00631E65"/>
    <w:rsid w:val="006321B4"/>
    <w:rsid w:val="00632E28"/>
    <w:rsid w:val="00637400"/>
    <w:rsid w:val="006436D3"/>
    <w:rsid w:val="00645C87"/>
    <w:rsid w:val="00645E41"/>
    <w:rsid w:val="00650C7A"/>
    <w:rsid w:val="00661BFD"/>
    <w:rsid w:val="00662142"/>
    <w:rsid w:val="0066318F"/>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6E87"/>
    <w:rsid w:val="006A075A"/>
    <w:rsid w:val="006A0CA1"/>
    <w:rsid w:val="006A1D73"/>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5A8"/>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E85"/>
    <w:rsid w:val="00741268"/>
    <w:rsid w:val="00742DBF"/>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475F"/>
    <w:rsid w:val="00775E15"/>
    <w:rsid w:val="007804CF"/>
    <w:rsid w:val="00783BAB"/>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641F"/>
    <w:rsid w:val="007F6B54"/>
    <w:rsid w:val="007F7086"/>
    <w:rsid w:val="007F7EB9"/>
    <w:rsid w:val="00800193"/>
    <w:rsid w:val="00800F39"/>
    <w:rsid w:val="008067B5"/>
    <w:rsid w:val="008070DD"/>
    <w:rsid w:val="00807C12"/>
    <w:rsid w:val="0081015C"/>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2042"/>
    <w:rsid w:val="0086593E"/>
    <w:rsid w:val="008662D2"/>
    <w:rsid w:val="00866EC3"/>
    <w:rsid w:val="008703F4"/>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2122"/>
    <w:rsid w:val="008F2F46"/>
    <w:rsid w:val="008F3BA6"/>
    <w:rsid w:val="008F45C0"/>
    <w:rsid w:val="008F4FEA"/>
    <w:rsid w:val="008F5534"/>
    <w:rsid w:val="008F558E"/>
    <w:rsid w:val="008F6213"/>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50F5"/>
    <w:rsid w:val="0096540F"/>
    <w:rsid w:val="00965797"/>
    <w:rsid w:val="0096709C"/>
    <w:rsid w:val="0096753D"/>
    <w:rsid w:val="00967689"/>
    <w:rsid w:val="009717D9"/>
    <w:rsid w:val="00974080"/>
    <w:rsid w:val="00977E81"/>
    <w:rsid w:val="00980B85"/>
    <w:rsid w:val="00981AB4"/>
    <w:rsid w:val="009829C3"/>
    <w:rsid w:val="0098606F"/>
    <w:rsid w:val="00987BC4"/>
    <w:rsid w:val="009909F2"/>
    <w:rsid w:val="00993FA7"/>
    <w:rsid w:val="00996C90"/>
    <w:rsid w:val="00997915"/>
    <w:rsid w:val="009A1041"/>
    <w:rsid w:val="009A1640"/>
    <w:rsid w:val="009A658D"/>
    <w:rsid w:val="009B3B65"/>
    <w:rsid w:val="009B41AE"/>
    <w:rsid w:val="009B7669"/>
    <w:rsid w:val="009B79A2"/>
    <w:rsid w:val="009B7BA2"/>
    <w:rsid w:val="009C087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932"/>
    <w:rsid w:val="00A86C94"/>
    <w:rsid w:val="00A90CFC"/>
    <w:rsid w:val="00A9646A"/>
    <w:rsid w:val="00A9662D"/>
    <w:rsid w:val="00A9774E"/>
    <w:rsid w:val="00AA0163"/>
    <w:rsid w:val="00AA01CD"/>
    <w:rsid w:val="00AA0A23"/>
    <w:rsid w:val="00AA0FB4"/>
    <w:rsid w:val="00AA207E"/>
    <w:rsid w:val="00AA29F0"/>
    <w:rsid w:val="00AA3512"/>
    <w:rsid w:val="00AA4D30"/>
    <w:rsid w:val="00AA685E"/>
    <w:rsid w:val="00AB1108"/>
    <w:rsid w:val="00AB24A2"/>
    <w:rsid w:val="00AB3256"/>
    <w:rsid w:val="00AB53A0"/>
    <w:rsid w:val="00AC08F1"/>
    <w:rsid w:val="00AC1CC7"/>
    <w:rsid w:val="00AC21E7"/>
    <w:rsid w:val="00AC3529"/>
    <w:rsid w:val="00AC6244"/>
    <w:rsid w:val="00AC7DEA"/>
    <w:rsid w:val="00AD1893"/>
    <w:rsid w:val="00AD1D9D"/>
    <w:rsid w:val="00AD344F"/>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58F6"/>
    <w:rsid w:val="00B27364"/>
    <w:rsid w:val="00B2784F"/>
    <w:rsid w:val="00B30914"/>
    <w:rsid w:val="00B312D9"/>
    <w:rsid w:val="00B318BF"/>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5710"/>
    <w:rsid w:val="00C163B7"/>
    <w:rsid w:val="00C20A72"/>
    <w:rsid w:val="00C21C4C"/>
    <w:rsid w:val="00C22B0A"/>
    <w:rsid w:val="00C235D2"/>
    <w:rsid w:val="00C23B66"/>
    <w:rsid w:val="00C259BF"/>
    <w:rsid w:val="00C26A03"/>
    <w:rsid w:val="00C279D9"/>
    <w:rsid w:val="00C31894"/>
    <w:rsid w:val="00C33A55"/>
    <w:rsid w:val="00C348CE"/>
    <w:rsid w:val="00C358AB"/>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76DB"/>
    <w:rsid w:val="00C90C10"/>
    <w:rsid w:val="00C91D92"/>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B171F"/>
    <w:rsid w:val="00CB24F4"/>
    <w:rsid w:val="00CB261B"/>
    <w:rsid w:val="00CB274D"/>
    <w:rsid w:val="00CB319D"/>
    <w:rsid w:val="00CB4571"/>
    <w:rsid w:val="00CB5822"/>
    <w:rsid w:val="00CC00EE"/>
    <w:rsid w:val="00CC081C"/>
    <w:rsid w:val="00CC0EE8"/>
    <w:rsid w:val="00CC2327"/>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2FE9"/>
    <w:rsid w:val="00D23430"/>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7717"/>
    <w:rsid w:val="00D61EC9"/>
    <w:rsid w:val="00D621A1"/>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4E10"/>
    <w:rsid w:val="00D87DB0"/>
    <w:rsid w:val="00D90819"/>
    <w:rsid w:val="00D90D2B"/>
    <w:rsid w:val="00D91631"/>
    <w:rsid w:val="00D92225"/>
    <w:rsid w:val="00D92C1F"/>
    <w:rsid w:val="00D92EE3"/>
    <w:rsid w:val="00D951BB"/>
    <w:rsid w:val="00D96776"/>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5957"/>
    <w:rsid w:val="00DC5F63"/>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885"/>
    <w:rsid w:val="00E60937"/>
    <w:rsid w:val="00E61192"/>
    <w:rsid w:val="00E62003"/>
    <w:rsid w:val="00E62102"/>
    <w:rsid w:val="00E626FD"/>
    <w:rsid w:val="00E62B5F"/>
    <w:rsid w:val="00E630AF"/>
    <w:rsid w:val="00E63A95"/>
    <w:rsid w:val="00E6414C"/>
    <w:rsid w:val="00E641DE"/>
    <w:rsid w:val="00E67738"/>
    <w:rsid w:val="00E7194B"/>
    <w:rsid w:val="00E722CE"/>
    <w:rsid w:val="00E725BE"/>
    <w:rsid w:val="00E750D7"/>
    <w:rsid w:val="00E75578"/>
    <w:rsid w:val="00E75A35"/>
    <w:rsid w:val="00E7690B"/>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529"/>
    <w:rsid w:val="00FA2AFE"/>
    <w:rsid w:val="00FA2CD7"/>
    <w:rsid w:val="00FA3636"/>
    <w:rsid w:val="00FA49D1"/>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0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bb0"/>
    </o:shapedefaults>
    <o:shapelayout v:ext="edit">
      <o:idmap v:ext="edit" data="1"/>
    </o:shapelayout>
  </w:shapeDefaults>
  <w:doNotEmbedSmartTags/>
  <w:decimalSymbol w:val="."/>
  <w:listSeparator w:val=","/>
  <w14:docId w14:val="26A2E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NYTQRMT4MAHZ-2-47767</_dlc_DocId>
    <_dlc_DocIdUrl xmlns="8e8c147c-4a44-4efb-abf1-e3af25080dca">
      <Url>http://eportal.education2020.com/Curriculum/CSCI/_layouts/DocIdRedir.aspx?ID=NYTQRMT4MAHZ-2-47767</Url>
      <Description>NYTQRMT4MAHZ-2-47767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368-E141-4BB4-956B-33A77E765E0B}"/>
</file>

<file path=customXml/itemProps2.xml><?xml version="1.0" encoding="utf-8"?>
<ds:datastoreItem xmlns:ds="http://schemas.openxmlformats.org/officeDocument/2006/customXml" ds:itemID="{1B042D97-F45D-4090-A7C6-3EADA3727F71}"/>
</file>

<file path=customXml/itemProps3.xml><?xml version="1.0" encoding="utf-8"?>
<ds:datastoreItem xmlns:ds="http://schemas.openxmlformats.org/officeDocument/2006/customXml" ds:itemID="{BD79F663-C238-4F4C-947A-55703FBB4746}"/>
</file>

<file path=customXml/itemProps4.xml><?xml version="1.0" encoding="utf-8"?>
<ds:datastoreItem xmlns:ds="http://schemas.openxmlformats.org/officeDocument/2006/customXml" ds:itemID="{946B0A58-0B71-42DB-A2EC-D225DFC8C213}"/>
</file>

<file path=customXml/itemProps5.xml><?xml version="1.0" encoding="utf-8"?>
<ds:datastoreItem xmlns:ds="http://schemas.openxmlformats.org/officeDocument/2006/customXml" ds:itemID="{88B776D6-04B0-4DA4-82FB-C7E19F0C2760}"/>
</file>

<file path=docProps/app.xml><?xml version="1.0" encoding="utf-8"?>
<Properties xmlns="http://schemas.openxmlformats.org/officeDocument/2006/extended-properties" xmlns:vt="http://schemas.openxmlformats.org/officeDocument/2006/docPropsVTypes">
  <Template>Lab 2-4 Density of Solids, lab guide</Template>
  <TotalTime>0</TotalTime>
  <Pages>8</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11655</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Catie Gresko</cp:lastModifiedBy>
  <cp:revision>2</cp:revision>
  <cp:lastPrinted>2013-11-20T00:05:00Z</cp:lastPrinted>
  <dcterms:created xsi:type="dcterms:W3CDTF">2014-04-15T20:54:00Z</dcterms:created>
  <dcterms:modified xsi:type="dcterms:W3CDTF">2014-04-15T20:54:00Z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144a3933-cc5c-4468-80b2-c77d9251e0e2</vt:lpwstr>
  </property>
  <property fmtid="{D5CDD505-2E9C-101B-9397-08002B2CF9AE}" pid="4" name="TaxKeyword">
    <vt:lpwstr>8268;#word template|e509681c-2a53-48c4-9e43-9883af6a85ed;#7229;#lab|b821b46e-a9de-403a-812d-d305b612c9b8</vt:lpwstr>
  </property>
</Properties>
</file>