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0B5A51A1" w14:textId="77777777" w:rsidR="004A1C52" w:rsidRPr="0052234D" w:rsidRDefault="004A1C52" w:rsidP="004A1C52">
      <w:pPr>
        <w:pStyle w:val="hanginglist"/>
      </w:pPr>
      <w:r w:rsidRPr="0052234D">
        <w:t>Purpose</w:t>
      </w:r>
      <w:r w:rsidRPr="0052234D">
        <w:tab/>
      </w:r>
      <w:r>
        <w:rPr>
          <w:b w:val="0"/>
        </w:rPr>
        <w:t>Explore how the specific heat of a substance can be determined using a “coffee cup” calorimeter.</w:t>
      </w:r>
    </w:p>
    <w:p w14:paraId="22FA38CD" w14:textId="77777777" w:rsidR="004A1C52" w:rsidRPr="00BB3E3E" w:rsidRDefault="004A1C52" w:rsidP="004A1C52">
      <w:pPr>
        <w:pStyle w:val="hanginglist"/>
        <w:rPr>
          <w:b w:val="0"/>
        </w:rPr>
      </w:pPr>
      <w:r w:rsidRPr="00F360D0">
        <w:t>Time</w:t>
      </w:r>
      <w:r>
        <w:tab/>
      </w:r>
      <w:r>
        <w:rPr>
          <w:b w:val="0"/>
        </w:rPr>
        <w:t>Approximatel</w:t>
      </w:r>
      <w:r w:rsidRPr="00BB3E3E">
        <w:rPr>
          <w:b w:val="0"/>
        </w:rPr>
        <w:t>y 45 minutes</w:t>
      </w:r>
    </w:p>
    <w:p w14:paraId="7461C37F" w14:textId="77777777" w:rsidR="004A1C52" w:rsidRPr="00C761D7" w:rsidRDefault="004A1C52" w:rsidP="004A1C52">
      <w:pPr>
        <w:pStyle w:val="hanginglist"/>
      </w:pPr>
      <w:r w:rsidRPr="00F360D0">
        <w:t>Question</w:t>
      </w:r>
      <w:r>
        <w:tab/>
      </w:r>
      <w:r w:rsidRPr="00005526">
        <w:rPr>
          <w:b w:val="0"/>
        </w:rPr>
        <w:t>How can you determine the specific heat</w:t>
      </w:r>
      <w:r>
        <w:rPr>
          <w:b w:val="0"/>
        </w:rPr>
        <w:t xml:space="preserve"> of a metal using a calorimeter</w:t>
      </w:r>
      <w:r w:rsidRPr="00057E89">
        <w:rPr>
          <w:b w:val="0"/>
        </w:rPr>
        <w:t>?</w:t>
      </w:r>
    </w:p>
    <w:p w14:paraId="6595D3B9" w14:textId="77777777" w:rsidR="004A1C52" w:rsidRPr="00005526" w:rsidRDefault="004A1C52" w:rsidP="004A1C52">
      <w:pPr>
        <w:pStyle w:val="hanginglist"/>
        <w:rPr>
          <w:b w:val="0"/>
        </w:rPr>
      </w:pPr>
      <w:r>
        <w:t>Scenario</w:t>
      </w:r>
      <w:r>
        <w:tab/>
      </w:r>
      <w:r>
        <w:rPr>
          <w:b w:val="0"/>
        </w:rPr>
        <w:t xml:space="preserve">You work for a company that wants to make cookware. You want to know which metal </w:t>
      </w:r>
      <w:r>
        <w:rPr>
          <w:rFonts w:cs="Arial"/>
          <w:b w:val="0"/>
        </w:rPr>
        <w:t>–</w:t>
      </w:r>
      <w:r>
        <w:rPr>
          <w:b w:val="0"/>
        </w:rPr>
        <w:t xml:space="preserve"> aluminum, iron, copper, or lead </w:t>
      </w:r>
      <w:r>
        <w:rPr>
          <w:rFonts w:cs="Arial"/>
          <w:b w:val="0"/>
        </w:rPr>
        <w:t>–</w:t>
      </w:r>
      <w:r>
        <w:rPr>
          <w:b w:val="0"/>
        </w:rPr>
        <w:t xml:space="preserve"> is best to use to make pots and pans. The specific heat is a valuable piece of information.</w:t>
      </w:r>
    </w:p>
    <w:p w14:paraId="3FE85253" w14:textId="77777777" w:rsidR="004A1C52" w:rsidRPr="00C761D7" w:rsidRDefault="004A1C52" w:rsidP="004A1C52">
      <w:pPr>
        <w:pStyle w:val="hanginglist"/>
      </w:pPr>
      <w:r>
        <w:t>Criteria</w:t>
      </w:r>
      <w:r>
        <w:tab/>
      </w:r>
      <w:r>
        <w:rPr>
          <w:b w:val="0"/>
        </w:rPr>
        <w:t>If a metal has a low specific heat, then the metal could make an excellent material for cookware because it takes less heat to raise the temperature of the metal to cook food.</w:t>
      </w:r>
    </w:p>
    <w:p w14:paraId="4EAB0621" w14:textId="77777777" w:rsidR="004A1C52" w:rsidRPr="008414B4" w:rsidRDefault="004A1C52" w:rsidP="004A1C52">
      <w:pPr>
        <w:pStyle w:val="hanginglist"/>
        <w:rPr>
          <w:color w:val="333333" w:themeColor="text1"/>
        </w:rPr>
      </w:pPr>
      <w:r w:rsidRPr="008414B4">
        <w:t>Summary</w:t>
      </w:r>
      <w:r>
        <w:tab/>
      </w:r>
      <w:r>
        <w:rPr>
          <w:b w:val="0"/>
        </w:rPr>
        <w:t>Y</w:t>
      </w:r>
      <w:r>
        <w:rPr>
          <w:b w:val="0"/>
          <w:color w:val="333333" w:themeColor="text1"/>
        </w:rPr>
        <w:t>ou will use a calorimeter to collect data that enables you to calculate the specific heat of all four metals. Then you will use this data and information about cost, density, and safety to determine which metal would make the best cookware.</w:t>
      </w:r>
    </w:p>
    <w:p w14:paraId="6BC7FCFA" w14:textId="77777777" w:rsidR="00854DB7" w:rsidRPr="000F36E1" w:rsidRDefault="00854DB7" w:rsidP="00277E45">
      <w:pPr>
        <w:pStyle w:val="Heading1"/>
        <w:rPr>
          <w:color w:val="auto"/>
        </w:rPr>
      </w:pPr>
      <w:r w:rsidRPr="000F36E1">
        <w:rPr>
          <w:color w:val="auto"/>
        </w:rPr>
        <w:t>Safety</w:t>
      </w:r>
    </w:p>
    <w:p w14:paraId="5AAC9691" w14:textId="77777777" w:rsidR="004A1C52" w:rsidRPr="00B76D0F" w:rsidRDefault="004A1C52" w:rsidP="004A1C52">
      <w:pPr>
        <w:keepNext w:val="0"/>
        <w:numPr>
          <w:ilvl w:val="0"/>
          <w:numId w:val="20"/>
        </w:numPr>
      </w:pPr>
      <w:r w:rsidRPr="00B76D0F">
        <w:t xml:space="preserve">Always wear a lab </w:t>
      </w:r>
      <w:r>
        <w:t>coat</w:t>
      </w:r>
      <w:r w:rsidRPr="00B76D0F">
        <w:t xml:space="preserve"> and safety goggles when performing an experiment. </w:t>
      </w:r>
    </w:p>
    <w:p w14:paraId="2A1923C0" w14:textId="77777777" w:rsidR="004A1C52" w:rsidRPr="00B76D0F" w:rsidRDefault="004A1C52" w:rsidP="004A1C52">
      <w:pPr>
        <w:keepNext w:val="0"/>
        <w:numPr>
          <w:ilvl w:val="0"/>
          <w:numId w:val="20"/>
        </w:numPr>
      </w:pPr>
      <w:r w:rsidRPr="00B76D0F">
        <w:rPr>
          <w:rFonts w:eastAsiaTheme="minorEastAsia" w:cs="Book Antiqua"/>
          <w:color w:val="333333" w:themeColor="text1"/>
          <w:kern w:val="24"/>
        </w:rPr>
        <w:t xml:space="preserve">Behavior in the lab needs to be purposeful. </w:t>
      </w:r>
      <w:r w:rsidRPr="00B76D0F">
        <w:t xml:space="preserve">Use caution </w:t>
      </w:r>
      <w:r>
        <w:t xml:space="preserve">when using the hot plate as burns can occur and nearby objects can catch on fire. </w:t>
      </w:r>
    </w:p>
    <w:p w14:paraId="217D45E2" w14:textId="77777777" w:rsidR="004A1C52" w:rsidRPr="00B76D0F" w:rsidRDefault="004A1C52" w:rsidP="004A1C52">
      <w:pPr>
        <w:keepNext w:val="0"/>
        <w:numPr>
          <w:ilvl w:val="0"/>
          <w:numId w:val="20"/>
        </w:numPr>
      </w:pPr>
      <w:r w:rsidRPr="00B76D0F">
        <w:t xml:space="preserve">Check </w:t>
      </w:r>
      <w:r>
        <w:t>glassware, such as beakers,</w:t>
      </w:r>
      <w:r w:rsidRPr="00B76D0F">
        <w:t xml:space="preserve"> for cracks and chips prior to use.</w:t>
      </w:r>
    </w:p>
    <w:p w14:paraId="5DEEAD5E" w14:textId="77777777" w:rsidR="004A1C52" w:rsidRPr="00B76D0F" w:rsidRDefault="004A1C52" w:rsidP="004A1C52">
      <w:pPr>
        <w:keepNext w:val="0"/>
        <w:numPr>
          <w:ilvl w:val="0"/>
          <w:numId w:val="20"/>
        </w:numPr>
      </w:pPr>
      <w:r>
        <w:t>Use the right gear such as a test-tube holder (when heating the metal in the test tube) and oven mitts when moving the hot beaker of water.</w:t>
      </w:r>
    </w:p>
    <w:p w14:paraId="287DC6D1" w14:textId="77777777" w:rsidR="004A1C52" w:rsidRDefault="004A1C52" w:rsidP="004A1C52">
      <w:pPr>
        <w:keepNext w:val="0"/>
        <w:numPr>
          <w:ilvl w:val="0"/>
          <w:numId w:val="20"/>
        </w:numPr>
      </w:pPr>
      <w:r w:rsidRPr="00B76D0F">
        <w:t>Report all acciden</w:t>
      </w:r>
      <w:r>
        <w:t>ts—no matter how big or small—</w:t>
      </w:r>
      <w:r w:rsidRPr="00B76D0F">
        <w:t>to your teacher</w:t>
      </w:r>
      <w:r>
        <w:t>.</w:t>
      </w:r>
    </w:p>
    <w:p w14:paraId="7C410754" w14:textId="77777777" w:rsidR="004A1C52" w:rsidRDefault="004A1C52" w:rsidP="004A1C52">
      <w:pPr>
        <w:keepNext w:val="0"/>
        <w:numPr>
          <w:ilvl w:val="0"/>
          <w:numId w:val="20"/>
        </w:numPr>
      </w:pPr>
      <w:r>
        <w:t>Do not touch the beaker with the boiling water as severe burns can occur.</w:t>
      </w:r>
    </w:p>
    <w:p w14:paraId="65C325B0" w14:textId="77777777" w:rsidR="004A1C52" w:rsidRPr="001251A2" w:rsidRDefault="004A1C52" w:rsidP="004A1C52">
      <w:pPr>
        <w:keepNext w:val="0"/>
        <w:numPr>
          <w:ilvl w:val="0"/>
          <w:numId w:val="20"/>
        </w:numPr>
      </w:pPr>
      <w:r>
        <w:t>Use gloves when handling the metals. Lead is considered hazardous. Wash hands after the experiment is completed.</w:t>
      </w:r>
    </w:p>
    <w:p w14:paraId="1E771235" w14:textId="6769CB48" w:rsidR="00854DB7" w:rsidRDefault="00854DB7" w:rsidP="00854DB7">
      <w:pPr>
        <w:pStyle w:val="Heading1"/>
      </w:pPr>
      <w:r w:rsidRPr="000F36E1">
        <w:rPr>
          <w:color w:val="auto"/>
        </w:rPr>
        <w:t>Procedure</w:t>
      </w:r>
    </w:p>
    <w:p w14:paraId="42562C4D" w14:textId="77777777" w:rsidR="004A1C52" w:rsidRDefault="004A1C52" w:rsidP="004A1C52">
      <w:pPr>
        <w:keepNext w:val="0"/>
        <w:numPr>
          <w:ilvl w:val="0"/>
          <w:numId w:val="8"/>
        </w:numPr>
      </w:pPr>
      <w:r>
        <w:rPr>
          <w:b/>
        </w:rPr>
        <w:t xml:space="preserve">Gather </w:t>
      </w:r>
      <w:r w:rsidRPr="00F33EDD">
        <w:rPr>
          <w:b/>
        </w:rPr>
        <w:t>Materials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83"/>
        <w:gridCol w:w="2587"/>
        <w:gridCol w:w="2826"/>
      </w:tblGrid>
      <w:tr w:rsidR="004A1C52" w14:paraId="69E2D641" w14:textId="77777777" w:rsidTr="00157107">
        <w:tc>
          <w:tcPr>
            <w:tcW w:w="3152" w:type="dxa"/>
          </w:tcPr>
          <w:p w14:paraId="7EEE5B03" w14:textId="77777777" w:rsidR="004A1C52" w:rsidRPr="00330113" w:rsidRDefault="004A1C52" w:rsidP="004A1C52">
            <w:pPr>
              <w:keepNext w:val="0"/>
              <w:numPr>
                <w:ilvl w:val="0"/>
                <w:numId w:val="21"/>
              </w:numPr>
              <w:spacing w:after="60"/>
              <w:rPr>
                <w:color w:val="333333" w:themeColor="text1"/>
              </w:rPr>
            </w:pPr>
            <w:r>
              <w:rPr>
                <w:color w:val="333333" w:themeColor="text1"/>
              </w:rPr>
              <w:t>Two</w:t>
            </w:r>
            <w:r w:rsidRPr="00330113">
              <w:rPr>
                <w:color w:val="333333" w:themeColor="text1"/>
              </w:rPr>
              <w:t xml:space="preserve"> polystyrene coffee cups</w:t>
            </w:r>
          </w:p>
          <w:p w14:paraId="19268884" w14:textId="77777777" w:rsidR="004A1C52" w:rsidRPr="00330113" w:rsidRDefault="004A1C52" w:rsidP="004A1C52">
            <w:pPr>
              <w:keepNext w:val="0"/>
              <w:numPr>
                <w:ilvl w:val="0"/>
                <w:numId w:val="21"/>
              </w:numPr>
              <w:spacing w:after="60"/>
              <w:rPr>
                <w:color w:val="333333" w:themeColor="text1"/>
              </w:rPr>
            </w:pPr>
            <w:r>
              <w:rPr>
                <w:color w:val="333333" w:themeColor="text1"/>
              </w:rPr>
              <w:t>L</w:t>
            </w:r>
            <w:r w:rsidRPr="00330113">
              <w:rPr>
                <w:color w:val="333333" w:themeColor="text1"/>
              </w:rPr>
              <w:t>id for polystyrene cup</w:t>
            </w:r>
          </w:p>
          <w:p w14:paraId="764FDE55" w14:textId="77777777" w:rsidR="004A1C52" w:rsidRPr="00330113" w:rsidRDefault="004A1C52" w:rsidP="004A1C52">
            <w:pPr>
              <w:keepNext w:val="0"/>
              <w:numPr>
                <w:ilvl w:val="0"/>
                <w:numId w:val="21"/>
              </w:numPr>
              <w:spacing w:after="60"/>
              <w:rPr>
                <w:color w:val="333333" w:themeColor="text1"/>
              </w:rPr>
            </w:pPr>
            <w:r>
              <w:rPr>
                <w:color w:val="333333" w:themeColor="text1"/>
              </w:rPr>
              <w:t>T</w:t>
            </w:r>
            <w:r w:rsidRPr="00330113">
              <w:rPr>
                <w:color w:val="333333" w:themeColor="text1"/>
              </w:rPr>
              <w:t>hermometer</w:t>
            </w:r>
          </w:p>
          <w:p w14:paraId="71114D6D" w14:textId="77777777" w:rsidR="004A1C52" w:rsidRPr="00330113" w:rsidRDefault="004A1C52" w:rsidP="004A1C52">
            <w:pPr>
              <w:keepNext w:val="0"/>
              <w:numPr>
                <w:ilvl w:val="0"/>
                <w:numId w:val="21"/>
              </w:numPr>
              <w:spacing w:after="60"/>
              <w:rPr>
                <w:color w:val="333333" w:themeColor="text1"/>
              </w:rPr>
            </w:pPr>
            <w:r w:rsidRPr="00330113">
              <w:rPr>
                <w:color w:val="333333" w:themeColor="text1"/>
              </w:rPr>
              <w:t>250</w:t>
            </w:r>
            <w:r>
              <w:rPr>
                <w:color w:val="333333" w:themeColor="text1"/>
              </w:rPr>
              <w:t xml:space="preserve"> </w:t>
            </w:r>
            <w:r w:rsidRPr="00330113">
              <w:rPr>
                <w:color w:val="333333" w:themeColor="text1"/>
              </w:rPr>
              <w:t>mL beaker</w:t>
            </w:r>
          </w:p>
          <w:p w14:paraId="3FD433D3" w14:textId="77777777" w:rsidR="004A1C52" w:rsidRPr="00330113" w:rsidRDefault="004A1C52" w:rsidP="004A1C52">
            <w:pPr>
              <w:keepNext w:val="0"/>
              <w:numPr>
                <w:ilvl w:val="0"/>
                <w:numId w:val="21"/>
              </w:numPr>
              <w:spacing w:after="60"/>
              <w:rPr>
                <w:color w:val="333333" w:themeColor="text1"/>
              </w:rPr>
            </w:pPr>
            <w:r w:rsidRPr="00330113">
              <w:rPr>
                <w:color w:val="333333" w:themeColor="text1"/>
              </w:rPr>
              <w:t>400</w:t>
            </w:r>
            <w:r>
              <w:rPr>
                <w:color w:val="333333" w:themeColor="text1"/>
              </w:rPr>
              <w:t xml:space="preserve"> </w:t>
            </w:r>
            <w:r w:rsidRPr="00330113">
              <w:rPr>
                <w:color w:val="333333" w:themeColor="text1"/>
              </w:rPr>
              <w:t>mL beaker</w:t>
            </w:r>
          </w:p>
        </w:tc>
        <w:tc>
          <w:tcPr>
            <w:tcW w:w="2662" w:type="dxa"/>
          </w:tcPr>
          <w:p w14:paraId="4AD50EC7" w14:textId="77777777" w:rsidR="004A1C52" w:rsidRPr="00330113" w:rsidRDefault="004A1C52" w:rsidP="004A1C52">
            <w:pPr>
              <w:keepNext w:val="0"/>
              <w:numPr>
                <w:ilvl w:val="0"/>
                <w:numId w:val="21"/>
              </w:numPr>
              <w:spacing w:after="60"/>
              <w:rPr>
                <w:color w:val="333333" w:themeColor="text1"/>
              </w:rPr>
            </w:pPr>
            <w:r>
              <w:rPr>
                <w:color w:val="333333" w:themeColor="text1"/>
              </w:rPr>
              <w:t>R</w:t>
            </w:r>
            <w:r w:rsidRPr="00330113">
              <w:rPr>
                <w:color w:val="333333" w:themeColor="text1"/>
              </w:rPr>
              <w:t>ing stand</w:t>
            </w:r>
          </w:p>
          <w:p w14:paraId="6AA4BC0F" w14:textId="77777777" w:rsidR="004A1C52" w:rsidRPr="00330113" w:rsidRDefault="004A1C52" w:rsidP="004A1C52">
            <w:pPr>
              <w:keepNext w:val="0"/>
              <w:numPr>
                <w:ilvl w:val="0"/>
                <w:numId w:val="21"/>
              </w:numPr>
              <w:spacing w:after="60"/>
              <w:rPr>
                <w:color w:val="333333" w:themeColor="text1"/>
              </w:rPr>
            </w:pPr>
            <w:r>
              <w:rPr>
                <w:color w:val="333333" w:themeColor="text1"/>
              </w:rPr>
              <w:t xml:space="preserve">Two </w:t>
            </w:r>
            <w:r w:rsidRPr="00330113">
              <w:rPr>
                <w:color w:val="333333" w:themeColor="text1"/>
              </w:rPr>
              <w:t>buret clamp</w:t>
            </w:r>
            <w:r>
              <w:rPr>
                <w:color w:val="333333" w:themeColor="text1"/>
              </w:rPr>
              <w:t>s</w:t>
            </w:r>
          </w:p>
          <w:p w14:paraId="4CCF8E80" w14:textId="77777777" w:rsidR="004A1C52" w:rsidRPr="00330113" w:rsidRDefault="004A1C52" w:rsidP="004A1C52">
            <w:pPr>
              <w:keepNext w:val="0"/>
              <w:numPr>
                <w:ilvl w:val="0"/>
                <w:numId w:val="21"/>
              </w:numPr>
              <w:spacing w:after="60"/>
              <w:rPr>
                <w:color w:val="333333" w:themeColor="text1"/>
              </w:rPr>
            </w:pPr>
            <w:r>
              <w:rPr>
                <w:color w:val="333333" w:themeColor="text1"/>
              </w:rPr>
              <w:t>H</w:t>
            </w:r>
            <w:r w:rsidRPr="00330113">
              <w:rPr>
                <w:color w:val="333333" w:themeColor="text1"/>
              </w:rPr>
              <w:t>ot plate</w:t>
            </w:r>
          </w:p>
          <w:p w14:paraId="519A926D" w14:textId="77777777" w:rsidR="004A1C52" w:rsidRPr="00330113" w:rsidRDefault="004A1C52" w:rsidP="004A1C52">
            <w:pPr>
              <w:keepNext w:val="0"/>
              <w:numPr>
                <w:ilvl w:val="0"/>
                <w:numId w:val="21"/>
              </w:numPr>
              <w:spacing w:after="60"/>
              <w:rPr>
                <w:color w:val="333333" w:themeColor="text1"/>
              </w:rPr>
            </w:pPr>
            <w:r>
              <w:rPr>
                <w:color w:val="333333" w:themeColor="text1"/>
              </w:rPr>
              <w:t>Four</w:t>
            </w:r>
            <w:r w:rsidRPr="00330113">
              <w:rPr>
                <w:color w:val="333333" w:themeColor="text1"/>
              </w:rPr>
              <w:t xml:space="preserve"> test tubes</w:t>
            </w:r>
          </w:p>
          <w:p w14:paraId="31F035D7" w14:textId="77777777" w:rsidR="004A1C52" w:rsidRPr="00F90149" w:rsidRDefault="004A1C52" w:rsidP="004A1C52">
            <w:pPr>
              <w:keepNext w:val="0"/>
              <w:numPr>
                <w:ilvl w:val="0"/>
                <w:numId w:val="21"/>
              </w:numPr>
              <w:spacing w:after="60"/>
              <w:rPr>
                <w:color w:val="333333" w:themeColor="text1"/>
              </w:rPr>
            </w:pPr>
            <w:r w:rsidRPr="00330113">
              <w:rPr>
                <w:color w:val="333333" w:themeColor="text1"/>
              </w:rPr>
              <w:t>Test</w:t>
            </w:r>
            <w:r>
              <w:rPr>
                <w:color w:val="333333" w:themeColor="text1"/>
              </w:rPr>
              <w:t>-</w:t>
            </w:r>
            <w:r w:rsidRPr="00330113">
              <w:rPr>
                <w:color w:val="333333" w:themeColor="text1"/>
              </w:rPr>
              <w:t>tube holder</w:t>
            </w:r>
          </w:p>
        </w:tc>
        <w:tc>
          <w:tcPr>
            <w:tcW w:w="2898" w:type="dxa"/>
          </w:tcPr>
          <w:p w14:paraId="674E5591" w14:textId="77777777" w:rsidR="004A1C52" w:rsidRDefault="004A1C52" w:rsidP="004A1C52">
            <w:pPr>
              <w:keepNext w:val="0"/>
              <w:numPr>
                <w:ilvl w:val="0"/>
                <w:numId w:val="21"/>
              </w:numPr>
              <w:spacing w:after="60"/>
              <w:rPr>
                <w:color w:val="333333" w:themeColor="text1"/>
              </w:rPr>
            </w:pPr>
            <w:r>
              <w:rPr>
                <w:color w:val="333333" w:themeColor="text1"/>
              </w:rPr>
              <w:t>50 mL graduated cylinder</w:t>
            </w:r>
          </w:p>
          <w:p w14:paraId="43357B0F" w14:textId="77777777" w:rsidR="004A1C52" w:rsidRPr="00330113" w:rsidRDefault="004A1C52" w:rsidP="004A1C52">
            <w:pPr>
              <w:keepNext w:val="0"/>
              <w:numPr>
                <w:ilvl w:val="0"/>
                <w:numId w:val="21"/>
              </w:numPr>
              <w:spacing w:after="60"/>
              <w:rPr>
                <w:color w:val="333333" w:themeColor="text1"/>
              </w:rPr>
            </w:pPr>
            <w:r>
              <w:rPr>
                <w:color w:val="333333" w:themeColor="text1"/>
              </w:rPr>
              <w:t>W</w:t>
            </w:r>
            <w:r w:rsidRPr="00330113">
              <w:rPr>
                <w:color w:val="333333" w:themeColor="text1"/>
              </w:rPr>
              <w:t>ater</w:t>
            </w:r>
          </w:p>
          <w:p w14:paraId="75BED10D" w14:textId="77777777" w:rsidR="004A1C52" w:rsidRDefault="004A1C52" w:rsidP="004A1C52">
            <w:pPr>
              <w:keepNext w:val="0"/>
              <w:numPr>
                <w:ilvl w:val="0"/>
                <w:numId w:val="21"/>
              </w:numPr>
              <w:spacing w:after="60"/>
              <w:rPr>
                <w:color w:val="333333" w:themeColor="text1"/>
              </w:rPr>
            </w:pPr>
            <w:r w:rsidRPr="00330113">
              <w:rPr>
                <w:color w:val="333333" w:themeColor="text1"/>
              </w:rPr>
              <w:t>aluminum</w:t>
            </w:r>
            <w:r>
              <w:rPr>
                <w:color w:val="333333" w:themeColor="text1"/>
              </w:rPr>
              <w:t xml:space="preserve">, </w:t>
            </w:r>
            <w:r w:rsidRPr="007F5B00">
              <w:t>copper</w:t>
            </w:r>
            <w:r>
              <w:t xml:space="preserve">, </w:t>
            </w:r>
            <w:r w:rsidRPr="007F5B00">
              <w:t>iron</w:t>
            </w:r>
            <w:r>
              <w:t xml:space="preserve">, and </w:t>
            </w:r>
            <w:r w:rsidRPr="007F5B00">
              <w:t>lead</w:t>
            </w:r>
            <w:r w:rsidRPr="00330113">
              <w:rPr>
                <w:color w:val="333333" w:themeColor="text1"/>
              </w:rPr>
              <w:t xml:space="preserve"> </w:t>
            </w:r>
            <w:r>
              <w:rPr>
                <w:color w:val="333333" w:themeColor="text1"/>
              </w:rPr>
              <w:t>powder</w:t>
            </w:r>
          </w:p>
          <w:p w14:paraId="3466E16D" w14:textId="77777777" w:rsidR="004A1C52" w:rsidRDefault="004A1C52" w:rsidP="004A1C52">
            <w:pPr>
              <w:keepNext w:val="0"/>
              <w:numPr>
                <w:ilvl w:val="0"/>
                <w:numId w:val="21"/>
              </w:numPr>
              <w:spacing w:after="60"/>
            </w:pPr>
            <w:r w:rsidRPr="00330113">
              <w:rPr>
                <w:color w:val="333333" w:themeColor="text1"/>
              </w:rPr>
              <w:t>analytical balance</w:t>
            </w:r>
          </w:p>
        </w:tc>
      </w:tr>
    </w:tbl>
    <w:p w14:paraId="3E427CA4" w14:textId="77777777" w:rsidR="004A1C52" w:rsidRPr="00755740" w:rsidRDefault="004A1C52" w:rsidP="004A1C52">
      <w:pPr>
        <w:keepNext w:val="0"/>
        <w:numPr>
          <w:ilvl w:val="0"/>
          <w:numId w:val="8"/>
        </w:numPr>
        <w:spacing w:before="120"/>
      </w:pPr>
      <w:r>
        <w:rPr>
          <w:b/>
        </w:rPr>
        <w:t>Assemble a “Coffee Cup” Calorimeter</w:t>
      </w:r>
    </w:p>
    <w:p w14:paraId="17B4712E" w14:textId="77777777" w:rsidR="004A1C52" w:rsidRPr="00755740" w:rsidRDefault="004A1C52" w:rsidP="004A1C52">
      <w:pPr>
        <w:keepNext w:val="0"/>
        <w:numPr>
          <w:ilvl w:val="1"/>
          <w:numId w:val="8"/>
        </w:numPr>
      </w:pPr>
      <w:r>
        <w:t>Place one coffee cup inside the other. Then, put them inside a 250 mL beaker.</w:t>
      </w:r>
    </w:p>
    <w:p w14:paraId="00669DC6" w14:textId="77777777" w:rsidR="004A1C52" w:rsidRDefault="004A1C52" w:rsidP="004A1C52">
      <w:pPr>
        <w:keepNext w:val="0"/>
        <w:numPr>
          <w:ilvl w:val="1"/>
          <w:numId w:val="8"/>
        </w:numPr>
      </w:pPr>
      <w:r>
        <w:t>Cut a small hole in the center of the lid to hold the thermometer. Place the lid on the top cup.</w:t>
      </w:r>
    </w:p>
    <w:p w14:paraId="7BBF60E9" w14:textId="77777777" w:rsidR="004A1C52" w:rsidRPr="007F2983" w:rsidRDefault="004A1C52" w:rsidP="004A1C52">
      <w:pPr>
        <w:numPr>
          <w:ilvl w:val="0"/>
          <w:numId w:val="8"/>
        </w:numPr>
      </w:pPr>
      <w:r>
        <w:rPr>
          <w:b/>
        </w:rPr>
        <w:lastRenderedPageBreak/>
        <w:t>Measure the Masses of the Metals</w:t>
      </w:r>
    </w:p>
    <w:p w14:paraId="77F5BC62" w14:textId="0790A448" w:rsidR="004A1C52" w:rsidRDefault="004A1C52" w:rsidP="00157107">
      <w:pPr>
        <w:ind w:left="864"/>
      </w:pPr>
      <w:r w:rsidRPr="007F2983">
        <w:t>Repeat steps (a)</w:t>
      </w:r>
      <w:r>
        <w:t xml:space="preserve"> through </w:t>
      </w:r>
      <w:r w:rsidRPr="007F2983">
        <w:t>(</w:t>
      </w:r>
      <w:r>
        <w:t>c</w:t>
      </w:r>
      <w:r w:rsidRPr="007F2983">
        <w:t xml:space="preserve">) </w:t>
      </w:r>
      <w:r>
        <w:t xml:space="preserve">below for each of the four </w:t>
      </w:r>
      <w:r w:rsidRPr="007F2983">
        <w:t>metals</w:t>
      </w:r>
      <w:r>
        <w:t>: aluminum</w:t>
      </w:r>
      <w:r w:rsidRPr="007F2983">
        <w:t xml:space="preserve">, copper, iron, </w:t>
      </w:r>
      <w:r w:rsidR="00360D97">
        <w:br/>
      </w:r>
      <w:r w:rsidRPr="007F2983">
        <w:t>and lead.</w:t>
      </w:r>
    </w:p>
    <w:p w14:paraId="2948FFDA" w14:textId="77777777" w:rsidR="004A1C52" w:rsidRDefault="004A1C52" w:rsidP="004A1C52">
      <w:pPr>
        <w:keepNext w:val="0"/>
        <w:numPr>
          <w:ilvl w:val="1"/>
          <w:numId w:val="8"/>
        </w:numPr>
      </w:pPr>
      <w:r>
        <w:t>Add a piece of weigh paper to the balance. Tare the balance.</w:t>
      </w:r>
    </w:p>
    <w:p w14:paraId="708C1899" w14:textId="52FB06D7" w:rsidR="004A1C52" w:rsidRDefault="004A1C52" w:rsidP="004A1C52">
      <w:pPr>
        <w:keepNext w:val="0"/>
        <w:numPr>
          <w:ilvl w:val="1"/>
          <w:numId w:val="8"/>
        </w:numPr>
      </w:pPr>
      <w:r>
        <w:t xml:space="preserve">Measure approximately 12 g of aluminum onto the weigh paper. Record the mass to </w:t>
      </w:r>
      <w:r w:rsidR="00360D97">
        <w:br/>
      </w:r>
      <w:r>
        <w:t>the nearest 0.01 g.</w:t>
      </w:r>
    </w:p>
    <w:p w14:paraId="49988D95" w14:textId="77777777" w:rsidR="004A1C52" w:rsidRPr="007F2983" w:rsidRDefault="004A1C52" w:rsidP="004A1C52">
      <w:pPr>
        <w:keepNext w:val="0"/>
        <w:numPr>
          <w:ilvl w:val="1"/>
          <w:numId w:val="8"/>
        </w:numPr>
      </w:pPr>
      <w:r>
        <w:t>Place the metal in a test tube, and label the test tube with the metal’s name.</w:t>
      </w:r>
      <w:r w:rsidDel="00626003">
        <w:t xml:space="preserve"> </w:t>
      </w:r>
    </w:p>
    <w:p w14:paraId="7C7C6B76" w14:textId="77777777" w:rsidR="004A1C52" w:rsidRPr="00755740" w:rsidRDefault="004A1C52" w:rsidP="004A1C52">
      <w:pPr>
        <w:keepNext w:val="0"/>
        <w:numPr>
          <w:ilvl w:val="0"/>
          <w:numId w:val="8"/>
        </w:numPr>
      </w:pPr>
      <w:r>
        <w:rPr>
          <w:b/>
        </w:rPr>
        <w:t>Heat the Metals to 100</w:t>
      </w:r>
      <w:r>
        <w:rPr>
          <w:rFonts w:ascii="Cambria Math" w:hAnsi="Cambria Math"/>
          <w:b/>
        </w:rPr>
        <w:t>°</w:t>
      </w:r>
      <w:r>
        <w:rPr>
          <w:b/>
        </w:rPr>
        <w:t>C in a Hot Water Bath</w:t>
      </w:r>
    </w:p>
    <w:p w14:paraId="4C338201" w14:textId="77777777" w:rsidR="004A1C52" w:rsidRDefault="004A1C52" w:rsidP="004A1C52">
      <w:pPr>
        <w:keepNext w:val="0"/>
        <w:numPr>
          <w:ilvl w:val="1"/>
          <w:numId w:val="8"/>
        </w:numPr>
      </w:pPr>
      <w:r>
        <w:t>Using a hot plate, heat approximately 200 mL of water in a 400 mL beaker until boiling.</w:t>
      </w:r>
    </w:p>
    <w:p w14:paraId="6F0F4F2E" w14:textId="77777777" w:rsidR="004A1C52" w:rsidRDefault="004A1C52" w:rsidP="004A1C52">
      <w:pPr>
        <w:keepNext w:val="0"/>
        <w:numPr>
          <w:ilvl w:val="1"/>
          <w:numId w:val="8"/>
        </w:numPr>
      </w:pPr>
      <w:r>
        <w:t>Place the four test tubes of metal into the boiling water bath. Wait 5 minutes.</w:t>
      </w:r>
    </w:p>
    <w:p w14:paraId="395D8A5A" w14:textId="77777777" w:rsidR="004A1C52" w:rsidRPr="004A1C52" w:rsidRDefault="004A1C52" w:rsidP="00157107">
      <w:pPr>
        <w:pStyle w:val="bluebox"/>
      </w:pPr>
      <w:r w:rsidRPr="004A1C52">
        <w:t>Repeat steps 5 through 7 below for all four metals: aluminum, copper, iron, and lead. Before repeating, raise the thermometer and remove the coffee cups and lid. Discard the water down the drain and the metal according to your teacher’s directions. Clean and dry the calorimeter.</w:t>
      </w:r>
    </w:p>
    <w:p w14:paraId="5491753D" w14:textId="77777777" w:rsidR="004A1C52" w:rsidRPr="00755740" w:rsidRDefault="004A1C52" w:rsidP="004A1C52">
      <w:pPr>
        <w:keepNext w:val="0"/>
        <w:numPr>
          <w:ilvl w:val="0"/>
          <w:numId w:val="8"/>
        </w:numPr>
      </w:pPr>
      <w:r>
        <w:rPr>
          <w:b/>
        </w:rPr>
        <w:t>Measure the Mass of the Water</w:t>
      </w:r>
    </w:p>
    <w:p w14:paraId="6B4B7721" w14:textId="77777777" w:rsidR="004A1C52" w:rsidRDefault="004A1C52" w:rsidP="004A1C52">
      <w:pPr>
        <w:keepNext w:val="0"/>
        <w:numPr>
          <w:ilvl w:val="1"/>
          <w:numId w:val="8"/>
        </w:numPr>
      </w:pPr>
      <w:r>
        <w:t>Tare the balance. Put calorimeter (no lid) on the balance. Measure the mass to the nearest 0.01 g. Record in the data table.</w:t>
      </w:r>
    </w:p>
    <w:p w14:paraId="49262240" w14:textId="77777777" w:rsidR="004A1C52" w:rsidRDefault="004A1C52" w:rsidP="004A1C52">
      <w:pPr>
        <w:keepNext w:val="0"/>
        <w:numPr>
          <w:ilvl w:val="1"/>
          <w:numId w:val="8"/>
        </w:numPr>
      </w:pPr>
      <w:r>
        <w:t>Use a graduated cylinder to add approximately 40 mL of water to the calorimeter. Measure the mass of the calorimeter (no lid) and water to the nearest 0.01g. Record in the data table.</w:t>
      </w:r>
    </w:p>
    <w:p w14:paraId="56FCD56E" w14:textId="77777777" w:rsidR="004A1C52" w:rsidRDefault="004A1C52" w:rsidP="004A1C52">
      <w:pPr>
        <w:keepNext w:val="0"/>
        <w:numPr>
          <w:ilvl w:val="1"/>
          <w:numId w:val="8"/>
        </w:numPr>
      </w:pPr>
      <w:r>
        <w:t>Subtract to find the mass of the water. Record in the data table.</w:t>
      </w:r>
    </w:p>
    <w:p w14:paraId="3C94B12E" w14:textId="77777777" w:rsidR="004A1C52" w:rsidRPr="00486067" w:rsidRDefault="004A1C52" w:rsidP="004A1C52">
      <w:pPr>
        <w:keepNext w:val="0"/>
        <w:numPr>
          <w:ilvl w:val="0"/>
          <w:numId w:val="8"/>
        </w:numPr>
        <w:rPr>
          <w:b/>
        </w:rPr>
      </w:pPr>
      <w:r>
        <w:rPr>
          <w:b/>
        </w:rPr>
        <w:t>Reas</w:t>
      </w:r>
      <w:r w:rsidRPr="00486067">
        <w:rPr>
          <w:b/>
        </w:rPr>
        <w:t xml:space="preserve">semble the </w:t>
      </w:r>
      <w:r>
        <w:rPr>
          <w:b/>
        </w:rPr>
        <w:t>C</w:t>
      </w:r>
      <w:r w:rsidRPr="00486067">
        <w:rPr>
          <w:b/>
        </w:rPr>
        <w:t>alorimeter</w:t>
      </w:r>
      <w:r>
        <w:rPr>
          <w:b/>
        </w:rPr>
        <w:t xml:space="preserve"> and Position the Thermometer</w:t>
      </w:r>
    </w:p>
    <w:p w14:paraId="2F5E11D8" w14:textId="77777777" w:rsidR="004A1C52" w:rsidRDefault="004A1C52" w:rsidP="004A1C52">
      <w:pPr>
        <w:keepNext w:val="0"/>
        <w:numPr>
          <w:ilvl w:val="1"/>
          <w:numId w:val="8"/>
        </w:numPr>
      </w:pPr>
      <w:r>
        <w:t xml:space="preserve">Place the lid on the upper coffee cup, and place the calorimeter into a 250 mL beaker in order to prevent the calorimeter from wobbling. </w:t>
      </w:r>
    </w:p>
    <w:p w14:paraId="46DF6708" w14:textId="03425826" w:rsidR="004A1C52" w:rsidRDefault="004A1C52" w:rsidP="004A1C52">
      <w:pPr>
        <w:keepNext w:val="0"/>
        <w:numPr>
          <w:ilvl w:val="1"/>
          <w:numId w:val="8"/>
        </w:numPr>
      </w:pPr>
      <w:r w:rsidRPr="000C77E2">
        <w:t>Place the thermometer on a buret holder on a ring stand</w:t>
      </w:r>
      <w:r>
        <w:t>,</w:t>
      </w:r>
      <w:r w:rsidRPr="000C77E2">
        <w:t xml:space="preserve"> and lower the thermometer into </w:t>
      </w:r>
      <w:r w:rsidR="00360D97">
        <w:br/>
      </w:r>
      <w:r w:rsidRPr="000C77E2">
        <w:t xml:space="preserve">the hole in the lid until it makes contact with the liquid. </w:t>
      </w:r>
    </w:p>
    <w:p w14:paraId="03807667" w14:textId="77777777" w:rsidR="004A1C52" w:rsidRDefault="004A1C52" w:rsidP="004A1C52">
      <w:pPr>
        <w:keepNext w:val="0"/>
        <w:numPr>
          <w:ilvl w:val="1"/>
          <w:numId w:val="8"/>
        </w:numPr>
      </w:pPr>
      <w:r>
        <w:t>Swirl the thermometer slightly, and confirm that the thermometer is not touching the bottom of the cup.</w:t>
      </w:r>
    </w:p>
    <w:p w14:paraId="724AEE62" w14:textId="77777777" w:rsidR="004A1C52" w:rsidRPr="00755740" w:rsidRDefault="004A1C52" w:rsidP="004A1C52">
      <w:pPr>
        <w:keepNext w:val="0"/>
        <w:numPr>
          <w:ilvl w:val="0"/>
          <w:numId w:val="8"/>
        </w:numPr>
      </w:pPr>
      <w:r w:rsidRPr="00A727D1">
        <w:rPr>
          <w:b/>
        </w:rPr>
        <w:t>Put the Metal in the Water</w:t>
      </w:r>
      <w:r>
        <w:rPr>
          <w:b/>
        </w:rPr>
        <w:t>,</w:t>
      </w:r>
      <w:r w:rsidRPr="00A727D1">
        <w:rPr>
          <w:b/>
        </w:rPr>
        <w:t xml:space="preserve"> and Measure Temperature Changes</w:t>
      </w:r>
    </w:p>
    <w:p w14:paraId="3FA822CF" w14:textId="77777777" w:rsidR="004A1C52" w:rsidRPr="00280D2C" w:rsidRDefault="004A1C52" w:rsidP="004A1C52">
      <w:pPr>
        <w:keepNext w:val="0"/>
        <w:numPr>
          <w:ilvl w:val="1"/>
          <w:numId w:val="8"/>
        </w:numPr>
      </w:pPr>
      <w:r>
        <w:t>Measure the initial temperature of the water to the nearest 0.1°C. Record in the data table.</w:t>
      </w:r>
    </w:p>
    <w:p w14:paraId="304C26C2" w14:textId="77777777" w:rsidR="004A1C52" w:rsidRDefault="004A1C52" w:rsidP="004A1C52">
      <w:pPr>
        <w:keepNext w:val="0"/>
        <w:numPr>
          <w:ilvl w:val="1"/>
          <w:numId w:val="8"/>
        </w:numPr>
      </w:pPr>
      <w:r>
        <w:t xml:space="preserve">Raise the thermometer and lid slightly, and add the metal to the calorimeter. </w:t>
      </w:r>
    </w:p>
    <w:p w14:paraId="7477A5DB" w14:textId="77777777" w:rsidR="004A1C52" w:rsidRDefault="004A1C52" w:rsidP="004A1C52">
      <w:pPr>
        <w:keepNext w:val="0"/>
        <w:numPr>
          <w:ilvl w:val="1"/>
          <w:numId w:val="8"/>
        </w:numPr>
      </w:pPr>
      <w:r>
        <w:t xml:space="preserve">Observe </w:t>
      </w:r>
      <w:r w:rsidRPr="00E36AED">
        <w:t xml:space="preserve">the increase in </w:t>
      </w:r>
      <w:r>
        <w:t>temperature every 60 seconds for 300 seconds.</w:t>
      </w:r>
    </w:p>
    <w:p w14:paraId="2D22CA68" w14:textId="233C6ED1" w:rsidR="004A1C52" w:rsidRDefault="004A1C52" w:rsidP="004A1C52">
      <w:pPr>
        <w:keepNext w:val="0"/>
        <w:numPr>
          <w:ilvl w:val="1"/>
          <w:numId w:val="8"/>
        </w:numPr>
      </w:pPr>
      <w:r>
        <w:t xml:space="preserve">The temperature at 300 seconds (5 minutes) is the final temperature of both the metal </w:t>
      </w:r>
      <w:r w:rsidR="00360D97">
        <w:br/>
      </w:r>
      <w:r>
        <w:t>and the water. Record it to the nearest 0.1°C in the data table.</w:t>
      </w:r>
    </w:p>
    <w:p w14:paraId="2ABBB766" w14:textId="60740691" w:rsidR="004A1C52" w:rsidRDefault="004A1C52" w:rsidP="004A1C52">
      <w:pPr>
        <w:keepNext w:val="0"/>
        <w:numPr>
          <w:ilvl w:val="1"/>
          <w:numId w:val="8"/>
        </w:numPr>
      </w:pPr>
      <w:r>
        <w:t xml:space="preserve">Subtract to find the temperature changes for the water and the metal. (Remember that </w:t>
      </w:r>
      <w:r w:rsidR="00360D97">
        <w:br/>
      </w:r>
      <w:r>
        <w:t>the metal was initially 100°C.) Record both values in the data table.</w:t>
      </w:r>
    </w:p>
    <w:p w14:paraId="7E777FB2" w14:textId="77777777" w:rsidR="004A1C52" w:rsidRPr="00F248B6" w:rsidRDefault="004A1C52" w:rsidP="00157107"/>
    <w:p w14:paraId="496ABFFB" w14:textId="77777777" w:rsidR="004A1C52" w:rsidRPr="00755740" w:rsidRDefault="004A1C52" w:rsidP="004A1C52">
      <w:pPr>
        <w:keepNext w:val="0"/>
        <w:numPr>
          <w:ilvl w:val="0"/>
          <w:numId w:val="8"/>
        </w:numPr>
      </w:pPr>
      <w:r>
        <w:rPr>
          <w:b/>
        </w:rPr>
        <w:t>Compute the Specific Heats of Each Metal</w:t>
      </w:r>
    </w:p>
    <w:p w14:paraId="1F53E4D1" w14:textId="77777777" w:rsidR="004A1C52" w:rsidRPr="00761C2A" w:rsidRDefault="004A1C52" w:rsidP="00157107">
      <w:pPr>
        <w:spacing w:after="60"/>
        <w:ind w:left="864"/>
      </w:pPr>
      <w:r w:rsidRPr="00761C2A">
        <w:t xml:space="preserve">Use your data, the equation below, and the specific heat of water (4.184 J/g°C) to compute the specific heat </w:t>
      </w:r>
      <w:r>
        <w:t xml:space="preserve">values of each </w:t>
      </w:r>
      <w:r w:rsidRPr="00761C2A">
        <w:t>metal.</w:t>
      </w:r>
      <w:r>
        <w:t xml:space="preserve"> </w:t>
      </w:r>
      <w:r w:rsidRPr="004A3C17">
        <w:t>Use a calculator</w:t>
      </w:r>
      <w:r>
        <w:t>,</w:t>
      </w:r>
      <w:r w:rsidRPr="004A3C17">
        <w:t xml:space="preserve"> and round to the nearest hundredth place.</w:t>
      </w:r>
    </w:p>
    <w:p w14:paraId="707DD73A" w14:textId="77777777" w:rsidR="004A1C52" w:rsidRDefault="004A1C52" w:rsidP="00157107">
      <w:pPr>
        <w:jc w:val="center"/>
      </w:pPr>
      <w:r w:rsidRPr="00DA5C90">
        <w:rPr>
          <w:i/>
          <w:position w:val="-30"/>
        </w:rPr>
        <w:object w:dxaOrig="2480" w:dyaOrig="680" w14:anchorId="4F71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4pt;height:34pt" o:ole="">
            <v:imagedata r:id="rId12" o:title=""/>
          </v:shape>
          <o:OLEObject Type="Embed" ProgID="Equation.DSMT4" ShapeID="_x0000_i1025" DrawAspect="Content" ObjectID="_1614494898" r:id="rId13"/>
        </w:object>
      </w:r>
    </w:p>
    <w:p w14:paraId="26B6B9D8" w14:textId="77777777" w:rsidR="004A1C52" w:rsidRDefault="004A1C52" w:rsidP="004A1C52">
      <w:pPr>
        <w:keepNext w:val="0"/>
        <w:numPr>
          <w:ilvl w:val="0"/>
          <w:numId w:val="8"/>
        </w:numPr>
      </w:pPr>
      <w:r>
        <w:t>Dispose of all material according to the directions of your teacher.</w:t>
      </w:r>
    </w:p>
    <w:p w14:paraId="17CC2B8A" w14:textId="4B044AFE" w:rsidR="00854DB7" w:rsidRPr="00D250A1" w:rsidRDefault="00854DB7" w:rsidP="00A20EFB">
      <w:pPr>
        <w:pStyle w:val="Heading1"/>
        <w:spacing w:before="0"/>
      </w:pPr>
      <w:r w:rsidRPr="000F36E1">
        <w:rPr>
          <w:color w:val="auto"/>
        </w:rPr>
        <w:lastRenderedPageBreak/>
        <w:t>Data</w:t>
      </w:r>
    </w:p>
    <w:p w14:paraId="677EBB49" w14:textId="77777777" w:rsidR="004A1C52" w:rsidRPr="0092535E" w:rsidRDefault="004A1C52" w:rsidP="004A1C52">
      <w:pPr>
        <w:rPr>
          <w:b/>
          <w:color w:val="000000"/>
        </w:rPr>
      </w:pPr>
      <w:r>
        <w:t>R</w:t>
      </w:r>
      <w:r w:rsidRPr="00730729">
        <w:rPr>
          <w:color w:val="000000"/>
        </w:rPr>
        <w:t xml:space="preserve">ecord </w:t>
      </w:r>
      <w:r>
        <w:rPr>
          <w:color w:val="000000"/>
        </w:rPr>
        <w:t xml:space="preserve">your data either in your lab notebook or in the space below. </w:t>
      </w:r>
    </w:p>
    <w:tbl>
      <w:tblPr>
        <w:tblStyle w:val="TableGrid"/>
        <w:tblW w:w="9412" w:type="dxa"/>
        <w:tblInd w:w="144" w:type="dxa"/>
        <w:tblLayout w:type="fixed"/>
        <w:tblLook w:val="04A0" w:firstRow="1" w:lastRow="0" w:firstColumn="1" w:lastColumn="0" w:noHBand="0" w:noVBand="1"/>
      </w:tblPr>
      <w:tblGrid>
        <w:gridCol w:w="3924"/>
        <w:gridCol w:w="1336"/>
        <w:gridCol w:w="1337"/>
        <w:gridCol w:w="1336"/>
        <w:gridCol w:w="1479"/>
      </w:tblGrid>
      <w:tr w:rsidR="004A1C52" w:rsidRPr="00730729" w14:paraId="149A5361" w14:textId="77777777" w:rsidTr="004A1C52">
        <w:trPr>
          <w:trHeight w:val="337"/>
        </w:trPr>
        <w:tc>
          <w:tcPr>
            <w:tcW w:w="3924" w:type="dxa"/>
            <w:tcBorders>
              <w:top w:val="nil"/>
              <w:left w:val="nil"/>
            </w:tcBorders>
            <w:shd w:val="clear" w:color="auto" w:fill="auto"/>
          </w:tcPr>
          <w:p w14:paraId="03E3BE02" w14:textId="77777777" w:rsidR="004A1C52" w:rsidRPr="004A1C52" w:rsidRDefault="004A1C52" w:rsidP="00157107">
            <w:pPr>
              <w:spacing w:before="120"/>
              <w:jc w:val="center"/>
              <w:rPr>
                <w:b/>
                <w:sz w:val="20"/>
                <w:szCs w:val="20"/>
              </w:rPr>
            </w:pPr>
          </w:p>
        </w:tc>
        <w:tc>
          <w:tcPr>
            <w:tcW w:w="1336" w:type="dxa"/>
            <w:shd w:val="clear" w:color="auto" w:fill="CFE7ED" w:themeFill="accent1" w:themeFillTint="33"/>
          </w:tcPr>
          <w:p w14:paraId="52FD0813" w14:textId="77777777" w:rsidR="004A1C52" w:rsidRPr="004A1C52" w:rsidRDefault="004A1C52" w:rsidP="00157107">
            <w:pPr>
              <w:spacing w:before="120"/>
              <w:jc w:val="center"/>
              <w:rPr>
                <w:b/>
                <w:sz w:val="20"/>
                <w:szCs w:val="20"/>
              </w:rPr>
            </w:pPr>
            <w:r w:rsidRPr="004A1C52">
              <w:rPr>
                <w:b/>
                <w:sz w:val="20"/>
                <w:szCs w:val="20"/>
              </w:rPr>
              <w:t>Aluminum</w:t>
            </w:r>
          </w:p>
        </w:tc>
        <w:tc>
          <w:tcPr>
            <w:tcW w:w="1337" w:type="dxa"/>
            <w:shd w:val="clear" w:color="auto" w:fill="CFE7ED" w:themeFill="accent1" w:themeFillTint="33"/>
          </w:tcPr>
          <w:p w14:paraId="502BA754" w14:textId="77777777" w:rsidR="004A1C52" w:rsidRPr="004A1C52" w:rsidRDefault="004A1C52" w:rsidP="00157107">
            <w:pPr>
              <w:spacing w:before="120"/>
              <w:jc w:val="center"/>
              <w:rPr>
                <w:b/>
                <w:sz w:val="20"/>
                <w:szCs w:val="20"/>
              </w:rPr>
            </w:pPr>
            <w:r w:rsidRPr="004A1C52">
              <w:rPr>
                <w:b/>
                <w:sz w:val="20"/>
                <w:szCs w:val="20"/>
              </w:rPr>
              <w:t>Copper</w:t>
            </w:r>
          </w:p>
        </w:tc>
        <w:tc>
          <w:tcPr>
            <w:tcW w:w="1336" w:type="dxa"/>
            <w:shd w:val="clear" w:color="auto" w:fill="CFE7ED" w:themeFill="accent1" w:themeFillTint="33"/>
          </w:tcPr>
          <w:p w14:paraId="35BF26F8" w14:textId="77777777" w:rsidR="004A1C52" w:rsidRPr="004A1C52" w:rsidRDefault="004A1C52" w:rsidP="00157107">
            <w:pPr>
              <w:spacing w:before="120"/>
              <w:jc w:val="center"/>
              <w:rPr>
                <w:b/>
                <w:sz w:val="20"/>
                <w:szCs w:val="20"/>
              </w:rPr>
            </w:pPr>
            <w:r w:rsidRPr="004A1C52">
              <w:rPr>
                <w:b/>
                <w:sz w:val="20"/>
                <w:szCs w:val="20"/>
              </w:rPr>
              <w:t>Iron</w:t>
            </w:r>
          </w:p>
        </w:tc>
        <w:tc>
          <w:tcPr>
            <w:tcW w:w="1479" w:type="dxa"/>
            <w:shd w:val="clear" w:color="auto" w:fill="CFE7ED" w:themeFill="accent1" w:themeFillTint="33"/>
          </w:tcPr>
          <w:p w14:paraId="0146CFB0" w14:textId="77777777" w:rsidR="004A1C52" w:rsidRPr="004A1C52" w:rsidRDefault="004A1C52" w:rsidP="00157107">
            <w:pPr>
              <w:spacing w:before="120"/>
              <w:jc w:val="center"/>
              <w:rPr>
                <w:b/>
                <w:sz w:val="20"/>
                <w:szCs w:val="20"/>
              </w:rPr>
            </w:pPr>
            <w:r w:rsidRPr="004A1C52">
              <w:rPr>
                <w:b/>
                <w:sz w:val="20"/>
                <w:szCs w:val="20"/>
              </w:rPr>
              <w:t>Lead</w:t>
            </w:r>
          </w:p>
        </w:tc>
      </w:tr>
      <w:tr w:rsidR="004A1C52" w:rsidRPr="00730729" w14:paraId="7D49458F" w14:textId="77777777" w:rsidTr="004A1C52">
        <w:trPr>
          <w:trHeight w:val="575"/>
        </w:trPr>
        <w:tc>
          <w:tcPr>
            <w:tcW w:w="3924" w:type="dxa"/>
            <w:shd w:val="clear" w:color="auto" w:fill="CFE7ED" w:themeFill="accent1" w:themeFillTint="33"/>
            <w:vAlign w:val="center"/>
          </w:tcPr>
          <w:p w14:paraId="7F7D6BCE" w14:textId="77777777" w:rsidR="004A1C52" w:rsidRPr="004A1C52" w:rsidRDefault="004A1C52" w:rsidP="00157107">
            <w:pPr>
              <w:spacing w:before="120"/>
              <w:rPr>
                <w:b/>
                <w:sz w:val="20"/>
                <w:szCs w:val="20"/>
              </w:rPr>
            </w:pPr>
            <w:r w:rsidRPr="004A1C52">
              <w:rPr>
                <w:rFonts w:ascii="Georgia" w:hAnsi="Georgia"/>
                <w:b/>
                <w:i/>
                <w:sz w:val="20"/>
                <w:szCs w:val="20"/>
              </w:rPr>
              <w:t>m</w:t>
            </w:r>
            <w:r w:rsidRPr="004A1C52">
              <w:rPr>
                <w:b/>
                <w:sz w:val="20"/>
                <w:szCs w:val="20"/>
                <w:vertAlign w:val="subscript"/>
              </w:rPr>
              <w:t>metal</w:t>
            </w:r>
            <w:r w:rsidRPr="004A1C52">
              <w:rPr>
                <w:b/>
                <w:sz w:val="20"/>
                <w:szCs w:val="20"/>
              </w:rPr>
              <w:t>, Mass of metal (g)</w:t>
            </w:r>
          </w:p>
        </w:tc>
        <w:tc>
          <w:tcPr>
            <w:tcW w:w="1336" w:type="dxa"/>
          </w:tcPr>
          <w:p w14:paraId="099DB2B1" w14:textId="77777777" w:rsidR="004A1C52" w:rsidRPr="004A1C52" w:rsidRDefault="004A1C52" w:rsidP="00157107">
            <w:pPr>
              <w:spacing w:before="120"/>
              <w:jc w:val="center"/>
              <w:rPr>
                <w:i/>
                <w:sz w:val="20"/>
                <w:szCs w:val="20"/>
              </w:rPr>
            </w:pPr>
          </w:p>
        </w:tc>
        <w:tc>
          <w:tcPr>
            <w:tcW w:w="1337" w:type="dxa"/>
          </w:tcPr>
          <w:p w14:paraId="01DCDAF0" w14:textId="77777777" w:rsidR="004A1C52" w:rsidRPr="004A1C52" w:rsidRDefault="004A1C52" w:rsidP="00157107">
            <w:pPr>
              <w:spacing w:before="120"/>
              <w:jc w:val="center"/>
              <w:rPr>
                <w:i/>
                <w:sz w:val="20"/>
                <w:szCs w:val="20"/>
              </w:rPr>
            </w:pPr>
          </w:p>
        </w:tc>
        <w:tc>
          <w:tcPr>
            <w:tcW w:w="1336" w:type="dxa"/>
          </w:tcPr>
          <w:p w14:paraId="10C7EA3A" w14:textId="77777777" w:rsidR="004A1C52" w:rsidRPr="004A1C52" w:rsidRDefault="004A1C52" w:rsidP="00157107">
            <w:pPr>
              <w:spacing w:before="120"/>
              <w:jc w:val="center"/>
              <w:rPr>
                <w:i/>
                <w:sz w:val="20"/>
                <w:szCs w:val="20"/>
              </w:rPr>
            </w:pPr>
          </w:p>
        </w:tc>
        <w:tc>
          <w:tcPr>
            <w:tcW w:w="1479" w:type="dxa"/>
          </w:tcPr>
          <w:p w14:paraId="60718006" w14:textId="77777777" w:rsidR="004A1C52" w:rsidRPr="004A1C52" w:rsidRDefault="004A1C52" w:rsidP="00157107">
            <w:pPr>
              <w:spacing w:before="120"/>
              <w:jc w:val="center"/>
              <w:rPr>
                <w:i/>
                <w:sz w:val="20"/>
                <w:szCs w:val="20"/>
              </w:rPr>
            </w:pPr>
          </w:p>
        </w:tc>
      </w:tr>
      <w:tr w:rsidR="004A1C52" w:rsidRPr="00730729" w14:paraId="41E8F41C" w14:textId="77777777" w:rsidTr="004A1C52">
        <w:trPr>
          <w:trHeight w:val="575"/>
        </w:trPr>
        <w:tc>
          <w:tcPr>
            <w:tcW w:w="3924" w:type="dxa"/>
            <w:shd w:val="clear" w:color="auto" w:fill="CFE7ED" w:themeFill="accent1" w:themeFillTint="33"/>
            <w:vAlign w:val="center"/>
          </w:tcPr>
          <w:p w14:paraId="7EFE87EA" w14:textId="77777777" w:rsidR="004A1C52" w:rsidRPr="004A1C52" w:rsidRDefault="004A1C52" w:rsidP="00157107">
            <w:pPr>
              <w:spacing w:before="120"/>
              <w:rPr>
                <w:b/>
                <w:sz w:val="20"/>
                <w:szCs w:val="20"/>
              </w:rPr>
            </w:pPr>
            <w:r w:rsidRPr="004A1C52">
              <w:rPr>
                <w:b/>
                <w:sz w:val="20"/>
                <w:szCs w:val="20"/>
              </w:rPr>
              <w:t>Mass of calorimeter (no lid) (g)</w:t>
            </w:r>
          </w:p>
        </w:tc>
        <w:tc>
          <w:tcPr>
            <w:tcW w:w="1336" w:type="dxa"/>
          </w:tcPr>
          <w:p w14:paraId="05B11DB6" w14:textId="77777777" w:rsidR="004A1C52" w:rsidRPr="004A1C52" w:rsidRDefault="004A1C52" w:rsidP="00157107">
            <w:pPr>
              <w:spacing w:before="120"/>
              <w:jc w:val="center"/>
              <w:rPr>
                <w:i/>
                <w:sz w:val="20"/>
                <w:szCs w:val="20"/>
              </w:rPr>
            </w:pPr>
          </w:p>
        </w:tc>
        <w:tc>
          <w:tcPr>
            <w:tcW w:w="1337" w:type="dxa"/>
          </w:tcPr>
          <w:p w14:paraId="76CD92C6" w14:textId="77777777" w:rsidR="004A1C52" w:rsidRPr="004A1C52" w:rsidRDefault="004A1C52" w:rsidP="00157107">
            <w:pPr>
              <w:spacing w:before="120"/>
              <w:jc w:val="center"/>
              <w:rPr>
                <w:i/>
                <w:sz w:val="20"/>
                <w:szCs w:val="20"/>
              </w:rPr>
            </w:pPr>
          </w:p>
        </w:tc>
        <w:tc>
          <w:tcPr>
            <w:tcW w:w="1336" w:type="dxa"/>
          </w:tcPr>
          <w:p w14:paraId="4784B6F5" w14:textId="77777777" w:rsidR="004A1C52" w:rsidRPr="004A1C52" w:rsidRDefault="004A1C52" w:rsidP="00157107">
            <w:pPr>
              <w:spacing w:before="120"/>
              <w:jc w:val="center"/>
              <w:rPr>
                <w:i/>
                <w:sz w:val="20"/>
                <w:szCs w:val="20"/>
              </w:rPr>
            </w:pPr>
          </w:p>
        </w:tc>
        <w:tc>
          <w:tcPr>
            <w:tcW w:w="1479" w:type="dxa"/>
          </w:tcPr>
          <w:p w14:paraId="496BA6C0" w14:textId="77777777" w:rsidR="004A1C52" w:rsidRPr="004A1C52" w:rsidRDefault="004A1C52" w:rsidP="00157107">
            <w:pPr>
              <w:spacing w:before="120"/>
              <w:jc w:val="center"/>
              <w:rPr>
                <w:i/>
                <w:sz w:val="20"/>
                <w:szCs w:val="20"/>
              </w:rPr>
            </w:pPr>
          </w:p>
        </w:tc>
      </w:tr>
      <w:tr w:rsidR="004A1C52" w:rsidRPr="00730729" w14:paraId="741D396D" w14:textId="77777777" w:rsidTr="004A1C52">
        <w:trPr>
          <w:trHeight w:val="575"/>
        </w:trPr>
        <w:tc>
          <w:tcPr>
            <w:tcW w:w="3924" w:type="dxa"/>
            <w:tcBorders>
              <w:bottom w:val="single" w:sz="4" w:space="0" w:color="auto"/>
            </w:tcBorders>
            <w:shd w:val="clear" w:color="auto" w:fill="CFE7ED" w:themeFill="accent1" w:themeFillTint="33"/>
            <w:vAlign w:val="center"/>
          </w:tcPr>
          <w:p w14:paraId="20E9A047" w14:textId="77777777" w:rsidR="004A1C52" w:rsidRPr="004A1C52" w:rsidRDefault="004A1C52" w:rsidP="00157107">
            <w:pPr>
              <w:spacing w:before="120"/>
              <w:rPr>
                <w:b/>
                <w:sz w:val="20"/>
                <w:szCs w:val="20"/>
              </w:rPr>
            </w:pPr>
            <w:r w:rsidRPr="004A1C52">
              <w:rPr>
                <w:b/>
                <w:sz w:val="20"/>
                <w:szCs w:val="20"/>
              </w:rPr>
              <w:t>Mass of calorimeter (no lid) + water (g)</w:t>
            </w:r>
          </w:p>
        </w:tc>
        <w:tc>
          <w:tcPr>
            <w:tcW w:w="1336" w:type="dxa"/>
            <w:tcBorders>
              <w:bottom w:val="single" w:sz="4" w:space="0" w:color="auto"/>
            </w:tcBorders>
          </w:tcPr>
          <w:p w14:paraId="3DB68FEC" w14:textId="77777777" w:rsidR="004A1C52" w:rsidRPr="004A1C52" w:rsidRDefault="004A1C52" w:rsidP="00157107">
            <w:pPr>
              <w:spacing w:before="120"/>
              <w:jc w:val="center"/>
              <w:rPr>
                <w:i/>
                <w:sz w:val="20"/>
                <w:szCs w:val="20"/>
              </w:rPr>
            </w:pPr>
          </w:p>
        </w:tc>
        <w:tc>
          <w:tcPr>
            <w:tcW w:w="1337" w:type="dxa"/>
            <w:tcBorders>
              <w:bottom w:val="single" w:sz="4" w:space="0" w:color="auto"/>
            </w:tcBorders>
          </w:tcPr>
          <w:p w14:paraId="1FBC1931" w14:textId="77777777" w:rsidR="004A1C52" w:rsidRPr="004A1C52" w:rsidRDefault="004A1C52" w:rsidP="00157107">
            <w:pPr>
              <w:spacing w:before="120"/>
              <w:jc w:val="center"/>
              <w:rPr>
                <w:i/>
                <w:sz w:val="20"/>
                <w:szCs w:val="20"/>
              </w:rPr>
            </w:pPr>
          </w:p>
        </w:tc>
        <w:tc>
          <w:tcPr>
            <w:tcW w:w="1336" w:type="dxa"/>
            <w:tcBorders>
              <w:bottom w:val="single" w:sz="4" w:space="0" w:color="auto"/>
            </w:tcBorders>
          </w:tcPr>
          <w:p w14:paraId="0E1F3915" w14:textId="77777777" w:rsidR="004A1C52" w:rsidRPr="004A1C52" w:rsidRDefault="004A1C52" w:rsidP="00157107">
            <w:pPr>
              <w:spacing w:before="120"/>
              <w:jc w:val="center"/>
              <w:rPr>
                <w:i/>
                <w:sz w:val="20"/>
                <w:szCs w:val="20"/>
              </w:rPr>
            </w:pPr>
          </w:p>
        </w:tc>
        <w:tc>
          <w:tcPr>
            <w:tcW w:w="1479" w:type="dxa"/>
            <w:tcBorders>
              <w:bottom w:val="single" w:sz="4" w:space="0" w:color="auto"/>
            </w:tcBorders>
          </w:tcPr>
          <w:p w14:paraId="5EDD8AA8" w14:textId="77777777" w:rsidR="004A1C52" w:rsidRPr="004A1C52" w:rsidRDefault="004A1C52" w:rsidP="00157107">
            <w:pPr>
              <w:spacing w:before="120"/>
              <w:jc w:val="center"/>
              <w:rPr>
                <w:i/>
                <w:sz w:val="20"/>
                <w:szCs w:val="20"/>
              </w:rPr>
            </w:pPr>
          </w:p>
        </w:tc>
      </w:tr>
      <w:tr w:rsidR="004A1C52" w:rsidRPr="00730729" w14:paraId="6B46EF86" w14:textId="77777777" w:rsidTr="004A1C52">
        <w:trPr>
          <w:trHeight w:val="575"/>
        </w:trPr>
        <w:tc>
          <w:tcPr>
            <w:tcW w:w="3924" w:type="dxa"/>
            <w:tcBorders>
              <w:bottom w:val="single" w:sz="24" w:space="0" w:color="auto"/>
            </w:tcBorders>
            <w:shd w:val="clear" w:color="auto" w:fill="CFE7ED" w:themeFill="accent1" w:themeFillTint="33"/>
            <w:vAlign w:val="center"/>
          </w:tcPr>
          <w:p w14:paraId="2031081B" w14:textId="77777777" w:rsidR="004A1C52" w:rsidRPr="004A1C52" w:rsidRDefault="004A1C52" w:rsidP="00157107">
            <w:pPr>
              <w:spacing w:before="120"/>
              <w:rPr>
                <w:sz w:val="20"/>
                <w:szCs w:val="20"/>
              </w:rPr>
            </w:pPr>
            <w:r w:rsidRPr="004A1C52">
              <w:rPr>
                <w:rFonts w:ascii="Georgia" w:hAnsi="Georgia"/>
                <w:b/>
                <w:i/>
                <w:sz w:val="20"/>
                <w:szCs w:val="20"/>
              </w:rPr>
              <w:t>m</w:t>
            </w:r>
            <w:r w:rsidRPr="004A1C52">
              <w:rPr>
                <w:b/>
                <w:sz w:val="20"/>
                <w:szCs w:val="20"/>
                <w:vertAlign w:val="subscript"/>
              </w:rPr>
              <w:t>water</w:t>
            </w:r>
            <w:r w:rsidRPr="004A1C52">
              <w:rPr>
                <w:b/>
                <w:sz w:val="20"/>
                <w:szCs w:val="20"/>
              </w:rPr>
              <w:t xml:space="preserve">, Mass of water (g) </w:t>
            </w:r>
            <w:r w:rsidRPr="004A1C52">
              <w:rPr>
                <w:b/>
                <w:sz w:val="20"/>
                <w:szCs w:val="20"/>
              </w:rPr>
              <w:br/>
            </w:r>
            <w:r w:rsidRPr="004A1C52">
              <w:rPr>
                <w:sz w:val="20"/>
                <w:szCs w:val="20"/>
              </w:rPr>
              <w:t>(Subtract masses above.)</w:t>
            </w:r>
          </w:p>
        </w:tc>
        <w:tc>
          <w:tcPr>
            <w:tcW w:w="1336" w:type="dxa"/>
            <w:tcBorders>
              <w:bottom w:val="single" w:sz="24" w:space="0" w:color="auto"/>
            </w:tcBorders>
          </w:tcPr>
          <w:p w14:paraId="1410B0E1" w14:textId="77777777" w:rsidR="004A1C52" w:rsidRPr="004A1C52" w:rsidRDefault="004A1C52" w:rsidP="00157107">
            <w:pPr>
              <w:spacing w:before="120"/>
              <w:jc w:val="center"/>
              <w:rPr>
                <w:i/>
                <w:sz w:val="20"/>
                <w:szCs w:val="20"/>
              </w:rPr>
            </w:pPr>
          </w:p>
        </w:tc>
        <w:tc>
          <w:tcPr>
            <w:tcW w:w="1337" w:type="dxa"/>
            <w:tcBorders>
              <w:bottom w:val="single" w:sz="24" w:space="0" w:color="auto"/>
            </w:tcBorders>
          </w:tcPr>
          <w:p w14:paraId="5F5E5CA3" w14:textId="77777777" w:rsidR="004A1C52" w:rsidRPr="004A1C52" w:rsidRDefault="004A1C52" w:rsidP="00157107">
            <w:pPr>
              <w:spacing w:before="120"/>
              <w:jc w:val="center"/>
              <w:rPr>
                <w:i/>
                <w:sz w:val="20"/>
                <w:szCs w:val="20"/>
              </w:rPr>
            </w:pPr>
          </w:p>
        </w:tc>
        <w:tc>
          <w:tcPr>
            <w:tcW w:w="1336" w:type="dxa"/>
            <w:tcBorders>
              <w:bottom w:val="single" w:sz="24" w:space="0" w:color="auto"/>
            </w:tcBorders>
          </w:tcPr>
          <w:p w14:paraId="4214BC32" w14:textId="77777777" w:rsidR="004A1C52" w:rsidRPr="004A1C52" w:rsidRDefault="004A1C52" w:rsidP="00157107">
            <w:pPr>
              <w:spacing w:before="120"/>
              <w:jc w:val="center"/>
              <w:rPr>
                <w:i/>
                <w:sz w:val="20"/>
                <w:szCs w:val="20"/>
              </w:rPr>
            </w:pPr>
          </w:p>
        </w:tc>
        <w:tc>
          <w:tcPr>
            <w:tcW w:w="1479" w:type="dxa"/>
            <w:tcBorders>
              <w:bottom w:val="single" w:sz="24" w:space="0" w:color="auto"/>
            </w:tcBorders>
          </w:tcPr>
          <w:p w14:paraId="3084A1FB" w14:textId="77777777" w:rsidR="004A1C52" w:rsidRPr="004A1C52" w:rsidRDefault="004A1C52" w:rsidP="00157107">
            <w:pPr>
              <w:spacing w:before="120"/>
              <w:jc w:val="center"/>
              <w:rPr>
                <w:i/>
                <w:sz w:val="20"/>
                <w:szCs w:val="20"/>
              </w:rPr>
            </w:pPr>
          </w:p>
        </w:tc>
      </w:tr>
      <w:tr w:rsidR="004A1C52" w:rsidRPr="00730729" w14:paraId="0F8870B1" w14:textId="77777777" w:rsidTr="004A1C52">
        <w:trPr>
          <w:trHeight w:val="575"/>
        </w:trPr>
        <w:tc>
          <w:tcPr>
            <w:tcW w:w="3924" w:type="dxa"/>
            <w:tcBorders>
              <w:top w:val="single" w:sz="24" w:space="0" w:color="auto"/>
            </w:tcBorders>
            <w:shd w:val="clear" w:color="auto" w:fill="CFE7ED" w:themeFill="accent1" w:themeFillTint="33"/>
            <w:vAlign w:val="center"/>
          </w:tcPr>
          <w:p w14:paraId="1B5FE39D" w14:textId="77777777" w:rsidR="004A1C52" w:rsidRPr="004A1C52" w:rsidRDefault="004A1C52" w:rsidP="00157107">
            <w:pPr>
              <w:spacing w:before="120"/>
              <w:rPr>
                <w:rFonts w:ascii="Symbol" w:hAnsi="Symbol"/>
                <w:b/>
                <w:i/>
                <w:sz w:val="20"/>
                <w:szCs w:val="20"/>
              </w:rPr>
            </w:pPr>
            <w:r w:rsidRPr="004A1C52">
              <w:rPr>
                <w:b/>
                <w:sz w:val="20"/>
                <w:szCs w:val="20"/>
              </w:rPr>
              <w:t>Initial temperature of metal</w:t>
            </w:r>
            <w:r w:rsidRPr="004A1C52">
              <w:rPr>
                <w:sz w:val="20"/>
                <w:szCs w:val="20"/>
              </w:rPr>
              <w:t xml:space="preserve"> </w:t>
            </w:r>
            <w:r w:rsidRPr="004A1C52">
              <w:rPr>
                <w:b/>
                <w:sz w:val="20"/>
                <w:szCs w:val="20"/>
              </w:rPr>
              <w:t>(°C)</w:t>
            </w:r>
          </w:p>
        </w:tc>
        <w:tc>
          <w:tcPr>
            <w:tcW w:w="1336" w:type="dxa"/>
            <w:tcBorders>
              <w:top w:val="single" w:sz="24" w:space="0" w:color="auto"/>
            </w:tcBorders>
          </w:tcPr>
          <w:p w14:paraId="48ABC24B" w14:textId="77777777" w:rsidR="004A1C52" w:rsidRPr="004A1C52" w:rsidRDefault="004A1C52" w:rsidP="00157107">
            <w:pPr>
              <w:spacing w:before="120"/>
              <w:jc w:val="center"/>
              <w:rPr>
                <w:sz w:val="20"/>
                <w:szCs w:val="20"/>
              </w:rPr>
            </w:pPr>
            <w:r w:rsidRPr="004A1C52">
              <w:rPr>
                <w:sz w:val="20"/>
                <w:szCs w:val="20"/>
              </w:rPr>
              <w:t>100.0</w:t>
            </w:r>
          </w:p>
        </w:tc>
        <w:tc>
          <w:tcPr>
            <w:tcW w:w="1337" w:type="dxa"/>
            <w:tcBorders>
              <w:top w:val="single" w:sz="24" w:space="0" w:color="auto"/>
            </w:tcBorders>
          </w:tcPr>
          <w:p w14:paraId="0049A34C" w14:textId="77777777" w:rsidR="004A1C52" w:rsidRPr="004A1C52" w:rsidRDefault="004A1C52" w:rsidP="00157107">
            <w:pPr>
              <w:spacing w:before="120"/>
              <w:jc w:val="center"/>
              <w:rPr>
                <w:sz w:val="20"/>
                <w:szCs w:val="20"/>
              </w:rPr>
            </w:pPr>
            <w:r w:rsidRPr="004A1C52">
              <w:rPr>
                <w:sz w:val="20"/>
                <w:szCs w:val="20"/>
              </w:rPr>
              <w:t>100.0</w:t>
            </w:r>
          </w:p>
        </w:tc>
        <w:tc>
          <w:tcPr>
            <w:tcW w:w="1336" w:type="dxa"/>
            <w:tcBorders>
              <w:top w:val="single" w:sz="24" w:space="0" w:color="auto"/>
            </w:tcBorders>
          </w:tcPr>
          <w:p w14:paraId="240A4B3D" w14:textId="77777777" w:rsidR="004A1C52" w:rsidRPr="004A1C52" w:rsidRDefault="004A1C52" w:rsidP="00157107">
            <w:pPr>
              <w:spacing w:before="120"/>
              <w:jc w:val="center"/>
              <w:rPr>
                <w:sz w:val="20"/>
                <w:szCs w:val="20"/>
              </w:rPr>
            </w:pPr>
            <w:r w:rsidRPr="004A1C52">
              <w:rPr>
                <w:sz w:val="20"/>
                <w:szCs w:val="20"/>
              </w:rPr>
              <w:t>100.0</w:t>
            </w:r>
          </w:p>
        </w:tc>
        <w:tc>
          <w:tcPr>
            <w:tcW w:w="1479" w:type="dxa"/>
            <w:tcBorders>
              <w:top w:val="single" w:sz="24" w:space="0" w:color="auto"/>
            </w:tcBorders>
          </w:tcPr>
          <w:p w14:paraId="39F53895" w14:textId="77777777" w:rsidR="004A1C52" w:rsidRPr="004A1C52" w:rsidRDefault="004A1C52" w:rsidP="00157107">
            <w:pPr>
              <w:spacing w:before="120"/>
              <w:jc w:val="center"/>
              <w:rPr>
                <w:sz w:val="20"/>
                <w:szCs w:val="20"/>
              </w:rPr>
            </w:pPr>
            <w:r w:rsidRPr="004A1C52">
              <w:rPr>
                <w:sz w:val="20"/>
                <w:szCs w:val="20"/>
              </w:rPr>
              <w:t>100.0</w:t>
            </w:r>
          </w:p>
        </w:tc>
      </w:tr>
      <w:tr w:rsidR="004A1C52" w:rsidRPr="00730729" w14:paraId="00A3DC9C" w14:textId="77777777" w:rsidTr="004A1C52">
        <w:trPr>
          <w:trHeight w:val="575"/>
        </w:trPr>
        <w:tc>
          <w:tcPr>
            <w:tcW w:w="3924" w:type="dxa"/>
            <w:shd w:val="clear" w:color="auto" w:fill="CFE7ED" w:themeFill="accent1" w:themeFillTint="33"/>
            <w:vAlign w:val="center"/>
          </w:tcPr>
          <w:p w14:paraId="0057F180" w14:textId="77777777" w:rsidR="004A1C52" w:rsidRPr="004A1C52" w:rsidRDefault="004A1C52" w:rsidP="00157107">
            <w:pPr>
              <w:spacing w:before="120"/>
              <w:rPr>
                <w:rFonts w:ascii="Symbol" w:hAnsi="Symbol"/>
                <w:b/>
                <w:i/>
                <w:sz w:val="20"/>
                <w:szCs w:val="20"/>
              </w:rPr>
            </w:pPr>
            <w:r w:rsidRPr="004A1C52">
              <w:rPr>
                <w:b/>
                <w:sz w:val="20"/>
                <w:szCs w:val="20"/>
              </w:rPr>
              <w:t>Initial temperature of water</w:t>
            </w:r>
            <w:r w:rsidRPr="004A1C52">
              <w:rPr>
                <w:sz w:val="20"/>
                <w:szCs w:val="20"/>
              </w:rPr>
              <w:t xml:space="preserve"> </w:t>
            </w:r>
            <w:r w:rsidRPr="004A1C52">
              <w:rPr>
                <w:b/>
                <w:sz w:val="20"/>
                <w:szCs w:val="20"/>
              </w:rPr>
              <w:t>(°C)</w:t>
            </w:r>
          </w:p>
        </w:tc>
        <w:tc>
          <w:tcPr>
            <w:tcW w:w="1336" w:type="dxa"/>
          </w:tcPr>
          <w:p w14:paraId="48D85BA5" w14:textId="77777777" w:rsidR="004A1C52" w:rsidRPr="004A1C52" w:rsidRDefault="004A1C52" w:rsidP="00157107">
            <w:pPr>
              <w:spacing w:before="120"/>
              <w:jc w:val="center"/>
              <w:rPr>
                <w:i/>
                <w:sz w:val="20"/>
                <w:szCs w:val="20"/>
              </w:rPr>
            </w:pPr>
          </w:p>
        </w:tc>
        <w:tc>
          <w:tcPr>
            <w:tcW w:w="1337" w:type="dxa"/>
          </w:tcPr>
          <w:p w14:paraId="2F409FDC" w14:textId="77777777" w:rsidR="004A1C52" w:rsidRPr="004A1C52" w:rsidRDefault="004A1C52" w:rsidP="00157107">
            <w:pPr>
              <w:spacing w:before="120"/>
              <w:jc w:val="center"/>
              <w:rPr>
                <w:i/>
                <w:sz w:val="20"/>
                <w:szCs w:val="20"/>
              </w:rPr>
            </w:pPr>
          </w:p>
        </w:tc>
        <w:tc>
          <w:tcPr>
            <w:tcW w:w="1336" w:type="dxa"/>
          </w:tcPr>
          <w:p w14:paraId="5D4197C2" w14:textId="77777777" w:rsidR="004A1C52" w:rsidRPr="004A1C52" w:rsidRDefault="004A1C52" w:rsidP="00157107">
            <w:pPr>
              <w:spacing w:before="120"/>
              <w:jc w:val="center"/>
              <w:rPr>
                <w:i/>
                <w:sz w:val="20"/>
                <w:szCs w:val="20"/>
              </w:rPr>
            </w:pPr>
          </w:p>
        </w:tc>
        <w:tc>
          <w:tcPr>
            <w:tcW w:w="1479" w:type="dxa"/>
          </w:tcPr>
          <w:p w14:paraId="3867C957" w14:textId="77777777" w:rsidR="004A1C52" w:rsidRPr="004A1C52" w:rsidRDefault="004A1C52" w:rsidP="00157107">
            <w:pPr>
              <w:spacing w:before="120"/>
              <w:jc w:val="center"/>
              <w:rPr>
                <w:i/>
                <w:sz w:val="20"/>
                <w:szCs w:val="20"/>
              </w:rPr>
            </w:pPr>
          </w:p>
        </w:tc>
      </w:tr>
      <w:tr w:rsidR="004A1C52" w:rsidRPr="00730729" w14:paraId="7E820F0A" w14:textId="77777777" w:rsidTr="004A1C52">
        <w:trPr>
          <w:trHeight w:val="575"/>
        </w:trPr>
        <w:tc>
          <w:tcPr>
            <w:tcW w:w="3924" w:type="dxa"/>
            <w:shd w:val="clear" w:color="auto" w:fill="CFE7ED" w:themeFill="accent1" w:themeFillTint="33"/>
            <w:vAlign w:val="center"/>
          </w:tcPr>
          <w:p w14:paraId="29530385" w14:textId="77777777" w:rsidR="004A1C52" w:rsidRPr="004A1C52" w:rsidRDefault="004A1C52" w:rsidP="00157107">
            <w:pPr>
              <w:spacing w:before="120"/>
              <w:rPr>
                <w:b/>
                <w:sz w:val="20"/>
                <w:szCs w:val="20"/>
              </w:rPr>
            </w:pPr>
            <w:r w:rsidRPr="004A1C52">
              <w:rPr>
                <w:b/>
                <w:sz w:val="20"/>
                <w:szCs w:val="20"/>
              </w:rPr>
              <w:t>Final temperature of both (°C)</w:t>
            </w:r>
          </w:p>
        </w:tc>
        <w:tc>
          <w:tcPr>
            <w:tcW w:w="1336" w:type="dxa"/>
          </w:tcPr>
          <w:p w14:paraId="70BADDA8" w14:textId="77777777" w:rsidR="004A1C52" w:rsidRPr="004A1C52" w:rsidRDefault="004A1C52" w:rsidP="00157107">
            <w:pPr>
              <w:spacing w:before="120"/>
              <w:jc w:val="center"/>
              <w:rPr>
                <w:i/>
                <w:sz w:val="20"/>
                <w:szCs w:val="20"/>
              </w:rPr>
            </w:pPr>
          </w:p>
        </w:tc>
        <w:tc>
          <w:tcPr>
            <w:tcW w:w="1337" w:type="dxa"/>
          </w:tcPr>
          <w:p w14:paraId="4BD6614A" w14:textId="77777777" w:rsidR="004A1C52" w:rsidRPr="004A1C52" w:rsidRDefault="004A1C52" w:rsidP="00157107">
            <w:pPr>
              <w:spacing w:before="120"/>
              <w:jc w:val="center"/>
              <w:rPr>
                <w:i/>
                <w:sz w:val="20"/>
                <w:szCs w:val="20"/>
              </w:rPr>
            </w:pPr>
          </w:p>
        </w:tc>
        <w:tc>
          <w:tcPr>
            <w:tcW w:w="1336" w:type="dxa"/>
          </w:tcPr>
          <w:p w14:paraId="7A5F41A6" w14:textId="77777777" w:rsidR="004A1C52" w:rsidRPr="004A1C52" w:rsidRDefault="004A1C52" w:rsidP="00157107">
            <w:pPr>
              <w:spacing w:before="120"/>
              <w:jc w:val="center"/>
              <w:rPr>
                <w:i/>
                <w:sz w:val="20"/>
                <w:szCs w:val="20"/>
              </w:rPr>
            </w:pPr>
          </w:p>
        </w:tc>
        <w:tc>
          <w:tcPr>
            <w:tcW w:w="1479" w:type="dxa"/>
          </w:tcPr>
          <w:p w14:paraId="3366817B" w14:textId="77777777" w:rsidR="004A1C52" w:rsidRPr="004A1C52" w:rsidRDefault="004A1C52" w:rsidP="00157107">
            <w:pPr>
              <w:spacing w:before="120"/>
              <w:jc w:val="center"/>
              <w:rPr>
                <w:i/>
                <w:sz w:val="20"/>
                <w:szCs w:val="20"/>
              </w:rPr>
            </w:pPr>
          </w:p>
        </w:tc>
      </w:tr>
      <w:tr w:rsidR="004A1C52" w:rsidRPr="00730729" w14:paraId="5C9412BB" w14:textId="77777777" w:rsidTr="004A1C52">
        <w:trPr>
          <w:trHeight w:val="575"/>
        </w:trPr>
        <w:tc>
          <w:tcPr>
            <w:tcW w:w="3924" w:type="dxa"/>
            <w:tcBorders>
              <w:bottom w:val="single" w:sz="4" w:space="0" w:color="auto"/>
            </w:tcBorders>
            <w:shd w:val="clear" w:color="auto" w:fill="CFE7ED" w:themeFill="accent1" w:themeFillTint="33"/>
            <w:vAlign w:val="center"/>
          </w:tcPr>
          <w:p w14:paraId="5E87FE26" w14:textId="77777777" w:rsidR="004A1C52" w:rsidRPr="004A1C52" w:rsidRDefault="004A1C52" w:rsidP="00157107">
            <w:pPr>
              <w:spacing w:before="120"/>
              <w:rPr>
                <w:sz w:val="20"/>
                <w:szCs w:val="20"/>
              </w:rPr>
            </w:pPr>
            <w:r w:rsidRPr="004A1C52">
              <w:rPr>
                <w:rFonts w:ascii="Symbol" w:hAnsi="Symbol"/>
                <w:b/>
                <w:sz w:val="20"/>
                <w:szCs w:val="20"/>
              </w:rPr>
              <w:t></w:t>
            </w:r>
            <w:r w:rsidRPr="004A1C52">
              <w:rPr>
                <w:b/>
                <w:i/>
                <w:sz w:val="20"/>
                <w:szCs w:val="20"/>
              </w:rPr>
              <w:t>T</w:t>
            </w:r>
            <w:r w:rsidRPr="004A1C52">
              <w:rPr>
                <w:b/>
                <w:i/>
                <w:sz w:val="20"/>
                <w:szCs w:val="20"/>
                <w:vertAlign w:val="subscript"/>
              </w:rPr>
              <w:t>water</w:t>
            </w:r>
            <w:r w:rsidRPr="004A1C52">
              <w:rPr>
                <w:b/>
                <w:sz w:val="20"/>
                <w:szCs w:val="20"/>
              </w:rPr>
              <w:t xml:space="preserve"> (</w:t>
            </w:r>
            <w:r w:rsidRPr="004A1C52">
              <w:rPr>
                <w:b/>
                <w:sz w:val="20"/>
                <w:szCs w:val="20"/>
              </w:rPr>
              <w:sym w:font="Symbol" w:char="F0B0"/>
            </w:r>
            <w:r w:rsidRPr="004A1C52">
              <w:rPr>
                <w:b/>
                <w:sz w:val="20"/>
                <w:szCs w:val="20"/>
              </w:rPr>
              <w:t>C)</w:t>
            </w:r>
            <w:r w:rsidRPr="004A1C52">
              <w:rPr>
                <w:sz w:val="20"/>
                <w:szCs w:val="20"/>
              </w:rPr>
              <w:tab/>
              <w:t>(Final – Initial)</w:t>
            </w:r>
          </w:p>
        </w:tc>
        <w:tc>
          <w:tcPr>
            <w:tcW w:w="1336" w:type="dxa"/>
            <w:tcBorders>
              <w:bottom w:val="single" w:sz="4" w:space="0" w:color="auto"/>
            </w:tcBorders>
          </w:tcPr>
          <w:p w14:paraId="222DDA0A" w14:textId="77777777" w:rsidR="004A1C52" w:rsidRPr="004A1C52" w:rsidRDefault="004A1C52" w:rsidP="00157107">
            <w:pPr>
              <w:spacing w:before="120"/>
              <w:jc w:val="center"/>
              <w:rPr>
                <w:i/>
                <w:sz w:val="20"/>
                <w:szCs w:val="20"/>
              </w:rPr>
            </w:pPr>
          </w:p>
        </w:tc>
        <w:tc>
          <w:tcPr>
            <w:tcW w:w="1337" w:type="dxa"/>
            <w:tcBorders>
              <w:bottom w:val="single" w:sz="4" w:space="0" w:color="auto"/>
            </w:tcBorders>
          </w:tcPr>
          <w:p w14:paraId="54126A21" w14:textId="77777777" w:rsidR="004A1C52" w:rsidRPr="004A1C52" w:rsidRDefault="004A1C52" w:rsidP="00157107">
            <w:pPr>
              <w:spacing w:before="120"/>
              <w:jc w:val="center"/>
              <w:rPr>
                <w:i/>
                <w:sz w:val="20"/>
                <w:szCs w:val="20"/>
              </w:rPr>
            </w:pPr>
          </w:p>
        </w:tc>
        <w:tc>
          <w:tcPr>
            <w:tcW w:w="1336" w:type="dxa"/>
            <w:tcBorders>
              <w:bottom w:val="single" w:sz="4" w:space="0" w:color="auto"/>
            </w:tcBorders>
          </w:tcPr>
          <w:p w14:paraId="617E4C2D" w14:textId="77777777" w:rsidR="004A1C52" w:rsidRPr="004A1C52" w:rsidRDefault="004A1C52" w:rsidP="00157107">
            <w:pPr>
              <w:spacing w:before="120"/>
              <w:jc w:val="center"/>
              <w:rPr>
                <w:i/>
                <w:sz w:val="20"/>
                <w:szCs w:val="20"/>
              </w:rPr>
            </w:pPr>
          </w:p>
        </w:tc>
        <w:tc>
          <w:tcPr>
            <w:tcW w:w="1479" w:type="dxa"/>
            <w:tcBorders>
              <w:bottom w:val="single" w:sz="4" w:space="0" w:color="auto"/>
            </w:tcBorders>
          </w:tcPr>
          <w:p w14:paraId="453D5288" w14:textId="77777777" w:rsidR="004A1C52" w:rsidRPr="004A1C52" w:rsidRDefault="004A1C52" w:rsidP="00157107">
            <w:pPr>
              <w:spacing w:before="120"/>
              <w:jc w:val="center"/>
              <w:rPr>
                <w:i/>
                <w:sz w:val="20"/>
                <w:szCs w:val="20"/>
              </w:rPr>
            </w:pPr>
          </w:p>
        </w:tc>
      </w:tr>
      <w:tr w:rsidR="004A1C52" w:rsidRPr="00730729" w14:paraId="72DCD733" w14:textId="77777777" w:rsidTr="004A1C52">
        <w:trPr>
          <w:trHeight w:val="575"/>
        </w:trPr>
        <w:tc>
          <w:tcPr>
            <w:tcW w:w="3924" w:type="dxa"/>
            <w:tcBorders>
              <w:bottom w:val="single" w:sz="24" w:space="0" w:color="auto"/>
            </w:tcBorders>
            <w:shd w:val="clear" w:color="auto" w:fill="CFE7ED" w:themeFill="accent1" w:themeFillTint="33"/>
            <w:vAlign w:val="center"/>
          </w:tcPr>
          <w:p w14:paraId="379F7C48" w14:textId="77777777" w:rsidR="004A1C52" w:rsidRPr="004A1C52" w:rsidRDefault="004A1C52" w:rsidP="00157107">
            <w:pPr>
              <w:spacing w:before="120"/>
              <w:rPr>
                <w:sz w:val="20"/>
                <w:szCs w:val="20"/>
              </w:rPr>
            </w:pPr>
            <w:r w:rsidRPr="004A1C52">
              <w:rPr>
                <w:rFonts w:ascii="Symbol" w:hAnsi="Symbol"/>
                <w:b/>
                <w:sz w:val="20"/>
                <w:szCs w:val="20"/>
              </w:rPr>
              <w:t></w:t>
            </w:r>
            <w:r w:rsidRPr="004A1C52">
              <w:rPr>
                <w:b/>
                <w:i/>
                <w:sz w:val="20"/>
                <w:szCs w:val="20"/>
              </w:rPr>
              <w:t>T</w:t>
            </w:r>
            <w:r w:rsidRPr="004A1C52">
              <w:rPr>
                <w:b/>
                <w:i/>
                <w:sz w:val="20"/>
                <w:szCs w:val="20"/>
                <w:vertAlign w:val="subscript"/>
              </w:rPr>
              <w:t xml:space="preserve">metal </w:t>
            </w:r>
            <w:r w:rsidRPr="004A1C52">
              <w:rPr>
                <w:b/>
                <w:sz w:val="20"/>
                <w:szCs w:val="20"/>
              </w:rPr>
              <w:t>(</w:t>
            </w:r>
            <w:r w:rsidRPr="004A1C52">
              <w:rPr>
                <w:b/>
                <w:sz w:val="20"/>
                <w:szCs w:val="20"/>
              </w:rPr>
              <w:sym w:font="Symbol" w:char="F0B0"/>
            </w:r>
            <w:r w:rsidRPr="004A1C52">
              <w:rPr>
                <w:b/>
                <w:sz w:val="20"/>
                <w:szCs w:val="20"/>
              </w:rPr>
              <w:t>C)</w:t>
            </w:r>
            <w:r w:rsidRPr="004A1C52">
              <w:rPr>
                <w:sz w:val="20"/>
                <w:szCs w:val="20"/>
              </w:rPr>
              <w:tab/>
              <w:t>(Final – Initial)</w:t>
            </w:r>
          </w:p>
        </w:tc>
        <w:tc>
          <w:tcPr>
            <w:tcW w:w="1336" w:type="dxa"/>
            <w:tcBorders>
              <w:bottom w:val="single" w:sz="24" w:space="0" w:color="auto"/>
            </w:tcBorders>
          </w:tcPr>
          <w:p w14:paraId="7C6FA2A8" w14:textId="77777777" w:rsidR="004A1C52" w:rsidRPr="004A1C52" w:rsidRDefault="004A1C52" w:rsidP="00157107">
            <w:pPr>
              <w:spacing w:before="120"/>
              <w:jc w:val="center"/>
              <w:rPr>
                <w:i/>
                <w:sz w:val="20"/>
                <w:szCs w:val="20"/>
              </w:rPr>
            </w:pPr>
          </w:p>
        </w:tc>
        <w:tc>
          <w:tcPr>
            <w:tcW w:w="1337" w:type="dxa"/>
            <w:tcBorders>
              <w:bottom w:val="single" w:sz="24" w:space="0" w:color="auto"/>
            </w:tcBorders>
          </w:tcPr>
          <w:p w14:paraId="61BFF254" w14:textId="77777777" w:rsidR="004A1C52" w:rsidRPr="004A1C52" w:rsidRDefault="004A1C52" w:rsidP="00157107">
            <w:pPr>
              <w:spacing w:before="120"/>
              <w:jc w:val="center"/>
              <w:rPr>
                <w:i/>
                <w:sz w:val="20"/>
                <w:szCs w:val="20"/>
              </w:rPr>
            </w:pPr>
          </w:p>
        </w:tc>
        <w:tc>
          <w:tcPr>
            <w:tcW w:w="1336" w:type="dxa"/>
            <w:tcBorders>
              <w:bottom w:val="single" w:sz="24" w:space="0" w:color="auto"/>
            </w:tcBorders>
          </w:tcPr>
          <w:p w14:paraId="1BC05E8E" w14:textId="77777777" w:rsidR="004A1C52" w:rsidRPr="004A1C52" w:rsidRDefault="004A1C52" w:rsidP="00157107">
            <w:pPr>
              <w:spacing w:before="120"/>
              <w:jc w:val="center"/>
              <w:rPr>
                <w:i/>
                <w:sz w:val="20"/>
                <w:szCs w:val="20"/>
              </w:rPr>
            </w:pPr>
          </w:p>
        </w:tc>
        <w:tc>
          <w:tcPr>
            <w:tcW w:w="1479" w:type="dxa"/>
            <w:tcBorders>
              <w:bottom w:val="single" w:sz="24" w:space="0" w:color="auto"/>
            </w:tcBorders>
          </w:tcPr>
          <w:p w14:paraId="3DF81F7D" w14:textId="77777777" w:rsidR="004A1C52" w:rsidRPr="004A1C52" w:rsidRDefault="004A1C52" w:rsidP="00157107">
            <w:pPr>
              <w:spacing w:before="120"/>
              <w:jc w:val="center"/>
              <w:rPr>
                <w:i/>
                <w:sz w:val="20"/>
                <w:szCs w:val="20"/>
              </w:rPr>
            </w:pPr>
          </w:p>
        </w:tc>
      </w:tr>
      <w:tr w:rsidR="004A1C52" w:rsidRPr="00730729" w14:paraId="7135A455" w14:textId="77777777" w:rsidTr="004A1C52">
        <w:trPr>
          <w:trHeight w:val="575"/>
        </w:trPr>
        <w:tc>
          <w:tcPr>
            <w:tcW w:w="3924" w:type="dxa"/>
            <w:tcBorders>
              <w:top w:val="single" w:sz="24" w:space="0" w:color="auto"/>
            </w:tcBorders>
            <w:shd w:val="clear" w:color="auto" w:fill="CFE7ED" w:themeFill="accent1" w:themeFillTint="33"/>
            <w:vAlign w:val="center"/>
          </w:tcPr>
          <w:p w14:paraId="1D38A2BC" w14:textId="77777777" w:rsidR="004A1C52" w:rsidRPr="004A1C52" w:rsidRDefault="004A1C52" w:rsidP="00157107">
            <w:pPr>
              <w:rPr>
                <w:b/>
                <w:sz w:val="20"/>
                <w:szCs w:val="20"/>
              </w:rPr>
            </w:pPr>
            <w:r w:rsidRPr="004A1C52">
              <w:rPr>
                <w:b/>
                <w:sz w:val="20"/>
                <w:szCs w:val="20"/>
              </w:rPr>
              <w:t xml:space="preserve">Specific heat of metal, </w:t>
            </w:r>
            <w:r w:rsidRPr="004A1C52">
              <w:rPr>
                <w:rFonts w:ascii="Georgia" w:hAnsi="Georgia"/>
                <w:b/>
                <w:i/>
                <w:sz w:val="20"/>
                <w:szCs w:val="20"/>
              </w:rPr>
              <w:t>c</w:t>
            </w:r>
            <w:r w:rsidRPr="004A1C52">
              <w:rPr>
                <w:b/>
                <w:sz w:val="20"/>
                <w:szCs w:val="20"/>
                <w:vertAlign w:val="subscript"/>
              </w:rPr>
              <w:t>metal</w:t>
            </w:r>
            <w:r w:rsidRPr="004A1C52">
              <w:rPr>
                <w:b/>
                <w:sz w:val="20"/>
                <w:szCs w:val="20"/>
              </w:rPr>
              <w:t xml:space="preserve"> </w:t>
            </w:r>
            <w:r w:rsidRPr="004A1C52">
              <w:rPr>
                <w:b/>
                <w:position w:val="-22"/>
                <w:sz w:val="20"/>
                <w:szCs w:val="20"/>
              </w:rPr>
              <w:object w:dxaOrig="520" w:dyaOrig="520" w14:anchorId="6DA82ACC">
                <v:shape id="_x0000_i1026" type="#_x0000_t75" style="width:26.5pt;height:26.5pt" o:ole="">
                  <v:imagedata r:id="rId14" o:title=""/>
                </v:shape>
                <o:OLEObject Type="Embed" ProgID="Equation.3" ShapeID="_x0000_i1026" DrawAspect="Content" ObjectID="_1614494899" r:id="rId15"/>
              </w:object>
            </w:r>
          </w:p>
        </w:tc>
        <w:tc>
          <w:tcPr>
            <w:tcW w:w="1336" w:type="dxa"/>
            <w:tcBorders>
              <w:top w:val="single" w:sz="24" w:space="0" w:color="auto"/>
            </w:tcBorders>
          </w:tcPr>
          <w:p w14:paraId="20C7CCA8" w14:textId="77777777" w:rsidR="004A1C52" w:rsidRPr="004A1C52" w:rsidRDefault="004A1C52" w:rsidP="00157107">
            <w:pPr>
              <w:spacing w:before="120"/>
              <w:rPr>
                <w:i/>
                <w:sz w:val="20"/>
                <w:szCs w:val="20"/>
              </w:rPr>
            </w:pPr>
          </w:p>
        </w:tc>
        <w:tc>
          <w:tcPr>
            <w:tcW w:w="1337" w:type="dxa"/>
            <w:tcBorders>
              <w:top w:val="single" w:sz="24" w:space="0" w:color="auto"/>
            </w:tcBorders>
          </w:tcPr>
          <w:p w14:paraId="2C031203" w14:textId="77777777" w:rsidR="004A1C52" w:rsidRPr="004A1C52" w:rsidRDefault="004A1C52" w:rsidP="00157107">
            <w:pPr>
              <w:spacing w:before="120"/>
              <w:rPr>
                <w:i/>
                <w:sz w:val="20"/>
                <w:szCs w:val="20"/>
              </w:rPr>
            </w:pPr>
          </w:p>
        </w:tc>
        <w:tc>
          <w:tcPr>
            <w:tcW w:w="1336" w:type="dxa"/>
            <w:tcBorders>
              <w:top w:val="single" w:sz="24" w:space="0" w:color="auto"/>
            </w:tcBorders>
          </w:tcPr>
          <w:p w14:paraId="0CD6D3C9" w14:textId="77777777" w:rsidR="004A1C52" w:rsidRPr="004A1C52" w:rsidRDefault="004A1C52" w:rsidP="00157107">
            <w:pPr>
              <w:spacing w:before="120"/>
              <w:rPr>
                <w:i/>
                <w:sz w:val="20"/>
                <w:szCs w:val="20"/>
              </w:rPr>
            </w:pPr>
          </w:p>
        </w:tc>
        <w:tc>
          <w:tcPr>
            <w:tcW w:w="1479" w:type="dxa"/>
            <w:tcBorders>
              <w:top w:val="single" w:sz="24" w:space="0" w:color="auto"/>
            </w:tcBorders>
          </w:tcPr>
          <w:p w14:paraId="28877F91" w14:textId="77777777" w:rsidR="004A1C52" w:rsidRPr="004A1C52" w:rsidRDefault="004A1C52" w:rsidP="00157107">
            <w:pPr>
              <w:spacing w:before="120"/>
              <w:rPr>
                <w:i/>
                <w:sz w:val="20"/>
                <w:szCs w:val="20"/>
              </w:rPr>
            </w:pPr>
          </w:p>
        </w:tc>
      </w:tr>
      <w:tr w:rsidR="004A1C52" w:rsidRPr="00730729" w14:paraId="5F42BB55" w14:textId="77777777" w:rsidTr="004A1C52">
        <w:trPr>
          <w:trHeight w:val="287"/>
        </w:trPr>
        <w:tc>
          <w:tcPr>
            <w:tcW w:w="3924" w:type="dxa"/>
            <w:shd w:val="clear" w:color="auto" w:fill="CFE7ED" w:themeFill="accent1" w:themeFillTint="33"/>
          </w:tcPr>
          <w:p w14:paraId="31EE35BC" w14:textId="77777777" w:rsidR="004A1C52" w:rsidRPr="004A1C52" w:rsidRDefault="004A1C52" w:rsidP="00157107">
            <w:pPr>
              <w:spacing w:before="120"/>
              <w:rPr>
                <w:b/>
                <w:sz w:val="20"/>
                <w:szCs w:val="20"/>
              </w:rPr>
            </w:pPr>
            <w:r w:rsidRPr="004A1C52">
              <w:rPr>
                <w:b/>
                <w:sz w:val="20"/>
                <w:szCs w:val="20"/>
              </w:rPr>
              <w:t>Cost of metal</w:t>
            </w:r>
          </w:p>
        </w:tc>
        <w:tc>
          <w:tcPr>
            <w:tcW w:w="1336" w:type="dxa"/>
          </w:tcPr>
          <w:p w14:paraId="1A9033A8" w14:textId="77777777" w:rsidR="004A1C52" w:rsidRPr="004A1C52" w:rsidRDefault="004A1C52" w:rsidP="00157107">
            <w:pPr>
              <w:spacing w:before="120"/>
              <w:jc w:val="center"/>
              <w:rPr>
                <w:sz w:val="20"/>
                <w:szCs w:val="20"/>
              </w:rPr>
            </w:pPr>
            <w:r w:rsidRPr="004A1C52">
              <w:rPr>
                <w:sz w:val="20"/>
                <w:szCs w:val="20"/>
              </w:rPr>
              <w:t>$1.00/pound</w:t>
            </w:r>
          </w:p>
        </w:tc>
        <w:tc>
          <w:tcPr>
            <w:tcW w:w="1337" w:type="dxa"/>
          </w:tcPr>
          <w:p w14:paraId="291A7D03" w14:textId="77777777" w:rsidR="004A1C52" w:rsidRPr="004A1C52" w:rsidRDefault="004A1C52" w:rsidP="00157107">
            <w:pPr>
              <w:spacing w:before="120"/>
              <w:jc w:val="center"/>
              <w:rPr>
                <w:sz w:val="20"/>
                <w:szCs w:val="20"/>
              </w:rPr>
            </w:pPr>
            <w:r w:rsidRPr="004A1C52">
              <w:rPr>
                <w:sz w:val="20"/>
                <w:szCs w:val="20"/>
              </w:rPr>
              <w:t>$5.00/pound</w:t>
            </w:r>
          </w:p>
        </w:tc>
        <w:tc>
          <w:tcPr>
            <w:tcW w:w="1336" w:type="dxa"/>
          </w:tcPr>
          <w:p w14:paraId="783AB2C7" w14:textId="77777777" w:rsidR="004A1C52" w:rsidRPr="004A1C52" w:rsidRDefault="004A1C52" w:rsidP="00157107">
            <w:pPr>
              <w:spacing w:before="120"/>
              <w:jc w:val="center"/>
              <w:rPr>
                <w:sz w:val="20"/>
                <w:szCs w:val="20"/>
              </w:rPr>
            </w:pPr>
            <w:r w:rsidRPr="004A1C52">
              <w:rPr>
                <w:sz w:val="20"/>
                <w:szCs w:val="20"/>
              </w:rPr>
              <w:t>$0.10/pound</w:t>
            </w:r>
          </w:p>
        </w:tc>
        <w:tc>
          <w:tcPr>
            <w:tcW w:w="1479" w:type="dxa"/>
          </w:tcPr>
          <w:p w14:paraId="7EE98290" w14:textId="77777777" w:rsidR="004A1C52" w:rsidRPr="004A1C52" w:rsidRDefault="004A1C52" w:rsidP="00157107">
            <w:pPr>
              <w:spacing w:before="120"/>
              <w:jc w:val="center"/>
              <w:rPr>
                <w:sz w:val="20"/>
                <w:szCs w:val="20"/>
              </w:rPr>
            </w:pPr>
            <w:r w:rsidRPr="004A1C52">
              <w:rPr>
                <w:sz w:val="20"/>
                <w:szCs w:val="20"/>
              </w:rPr>
              <w:t>$1.00/pound</w:t>
            </w:r>
          </w:p>
        </w:tc>
      </w:tr>
      <w:tr w:rsidR="004A1C52" w:rsidRPr="00730729" w14:paraId="323A7FC6" w14:textId="77777777" w:rsidTr="004A1C52">
        <w:trPr>
          <w:trHeight w:val="575"/>
        </w:trPr>
        <w:tc>
          <w:tcPr>
            <w:tcW w:w="3924" w:type="dxa"/>
            <w:shd w:val="clear" w:color="auto" w:fill="CFE7ED" w:themeFill="accent1" w:themeFillTint="33"/>
          </w:tcPr>
          <w:p w14:paraId="1E1990CF" w14:textId="77777777" w:rsidR="004A1C52" w:rsidRPr="004A1C52" w:rsidRDefault="004A1C52" w:rsidP="00157107">
            <w:pPr>
              <w:spacing w:before="120"/>
              <w:rPr>
                <w:b/>
                <w:sz w:val="20"/>
                <w:szCs w:val="20"/>
              </w:rPr>
            </w:pPr>
            <w:r w:rsidRPr="004A1C52">
              <w:rPr>
                <w:b/>
                <w:sz w:val="20"/>
                <w:szCs w:val="20"/>
              </w:rPr>
              <w:t>Safety risk</w:t>
            </w:r>
          </w:p>
        </w:tc>
        <w:tc>
          <w:tcPr>
            <w:tcW w:w="1336" w:type="dxa"/>
            <w:tcMar>
              <w:left w:w="29" w:type="dxa"/>
              <w:right w:w="29" w:type="dxa"/>
            </w:tcMar>
          </w:tcPr>
          <w:p w14:paraId="55D52260" w14:textId="77777777" w:rsidR="004A1C52" w:rsidRPr="004A1C52" w:rsidRDefault="004A1C52" w:rsidP="00157107">
            <w:pPr>
              <w:spacing w:before="60" w:after="60"/>
              <w:jc w:val="center"/>
              <w:rPr>
                <w:b/>
                <w:sz w:val="20"/>
                <w:szCs w:val="20"/>
              </w:rPr>
            </w:pPr>
            <w:r w:rsidRPr="004A1C52">
              <w:rPr>
                <w:b/>
                <w:sz w:val="20"/>
                <w:szCs w:val="20"/>
              </w:rPr>
              <w:t>Slight:</w:t>
            </w:r>
          </w:p>
          <w:p w14:paraId="6C949A29" w14:textId="77777777" w:rsidR="004A1C52" w:rsidRPr="004A1C52" w:rsidRDefault="004A1C52" w:rsidP="00157107">
            <w:pPr>
              <w:spacing w:before="60" w:after="60"/>
              <w:jc w:val="center"/>
              <w:rPr>
                <w:sz w:val="20"/>
                <w:szCs w:val="20"/>
              </w:rPr>
            </w:pPr>
            <w:r w:rsidRPr="004A1C52">
              <w:rPr>
                <w:sz w:val="20"/>
                <w:szCs w:val="20"/>
              </w:rPr>
              <w:t>corrodes easily when exposed to acidic foods</w:t>
            </w:r>
          </w:p>
        </w:tc>
        <w:tc>
          <w:tcPr>
            <w:tcW w:w="1337" w:type="dxa"/>
            <w:tcMar>
              <w:left w:w="29" w:type="dxa"/>
              <w:right w:w="29" w:type="dxa"/>
            </w:tcMar>
          </w:tcPr>
          <w:p w14:paraId="1BEAF635" w14:textId="77777777" w:rsidR="004A1C52" w:rsidRPr="004A1C52" w:rsidRDefault="004A1C52" w:rsidP="00157107">
            <w:pPr>
              <w:spacing w:before="60" w:after="60"/>
              <w:jc w:val="center"/>
              <w:rPr>
                <w:b/>
                <w:sz w:val="20"/>
                <w:szCs w:val="20"/>
              </w:rPr>
            </w:pPr>
            <w:r w:rsidRPr="004A1C52">
              <w:rPr>
                <w:b/>
                <w:sz w:val="20"/>
                <w:szCs w:val="20"/>
              </w:rPr>
              <w:t>Slight:</w:t>
            </w:r>
          </w:p>
          <w:p w14:paraId="1FF40488" w14:textId="77777777" w:rsidR="004A1C52" w:rsidRPr="004A1C52" w:rsidRDefault="004A1C52" w:rsidP="00157107">
            <w:pPr>
              <w:spacing w:before="60" w:after="60"/>
              <w:jc w:val="center"/>
              <w:rPr>
                <w:sz w:val="20"/>
                <w:szCs w:val="20"/>
              </w:rPr>
            </w:pPr>
            <w:r w:rsidRPr="004A1C52">
              <w:rPr>
                <w:sz w:val="20"/>
                <w:szCs w:val="20"/>
              </w:rPr>
              <w:t>toxic at high concentration; can leach from pans</w:t>
            </w:r>
          </w:p>
        </w:tc>
        <w:tc>
          <w:tcPr>
            <w:tcW w:w="1336" w:type="dxa"/>
            <w:tcMar>
              <w:left w:w="29" w:type="dxa"/>
              <w:right w:w="29" w:type="dxa"/>
            </w:tcMar>
          </w:tcPr>
          <w:p w14:paraId="6F5E8E80" w14:textId="77777777" w:rsidR="004A1C52" w:rsidRPr="004A1C52" w:rsidRDefault="004A1C52" w:rsidP="00157107">
            <w:pPr>
              <w:spacing w:before="60" w:after="60"/>
              <w:jc w:val="center"/>
              <w:rPr>
                <w:b/>
                <w:sz w:val="20"/>
                <w:szCs w:val="20"/>
              </w:rPr>
            </w:pPr>
            <w:r w:rsidRPr="004A1C52">
              <w:rPr>
                <w:b/>
                <w:sz w:val="20"/>
                <w:szCs w:val="20"/>
              </w:rPr>
              <w:t>None:</w:t>
            </w:r>
          </w:p>
          <w:p w14:paraId="198DAE14" w14:textId="77777777" w:rsidR="004A1C52" w:rsidRPr="004A1C52" w:rsidRDefault="004A1C52" w:rsidP="00157107">
            <w:pPr>
              <w:spacing w:before="60" w:after="60"/>
              <w:jc w:val="center"/>
              <w:rPr>
                <w:sz w:val="20"/>
                <w:szCs w:val="20"/>
              </w:rPr>
            </w:pPr>
            <w:r w:rsidRPr="004A1C52">
              <w:rPr>
                <w:sz w:val="20"/>
                <w:szCs w:val="20"/>
              </w:rPr>
              <w:t>source of beneficial dietary iron</w:t>
            </w:r>
          </w:p>
        </w:tc>
        <w:tc>
          <w:tcPr>
            <w:tcW w:w="1479" w:type="dxa"/>
            <w:tcMar>
              <w:left w:w="29" w:type="dxa"/>
              <w:right w:w="29" w:type="dxa"/>
            </w:tcMar>
          </w:tcPr>
          <w:p w14:paraId="6B5BE631" w14:textId="77777777" w:rsidR="004A1C52" w:rsidRPr="004A1C52" w:rsidRDefault="004A1C52" w:rsidP="00157107">
            <w:pPr>
              <w:spacing w:before="60" w:after="60"/>
              <w:jc w:val="center"/>
              <w:rPr>
                <w:b/>
                <w:sz w:val="20"/>
                <w:szCs w:val="20"/>
              </w:rPr>
            </w:pPr>
            <w:r w:rsidRPr="004A1C52">
              <w:rPr>
                <w:b/>
                <w:sz w:val="20"/>
                <w:szCs w:val="20"/>
              </w:rPr>
              <w:t>Significant:</w:t>
            </w:r>
          </w:p>
          <w:p w14:paraId="3F9AD718" w14:textId="77777777" w:rsidR="004A1C52" w:rsidRPr="004A1C52" w:rsidRDefault="004A1C52" w:rsidP="00157107">
            <w:pPr>
              <w:spacing w:before="60" w:after="60"/>
              <w:jc w:val="center"/>
              <w:rPr>
                <w:sz w:val="20"/>
                <w:szCs w:val="20"/>
              </w:rPr>
            </w:pPr>
            <w:r w:rsidRPr="004A1C52">
              <w:rPr>
                <w:sz w:val="20"/>
                <w:szCs w:val="20"/>
              </w:rPr>
              <w:t xml:space="preserve">toxic when ingested; </w:t>
            </w:r>
            <w:r w:rsidRPr="004A1C52">
              <w:rPr>
                <w:sz w:val="20"/>
                <w:szCs w:val="20"/>
              </w:rPr>
              <w:br/>
              <w:t>can leach from pans</w:t>
            </w:r>
          </w:p>
        </w:tc>
      </w:tr>
      <w:tr w:rsidR="004A1C52" w:rsidRPr="00730729" w14:paraId="2EEFEECB" w14:textId="77777777" w:rsidTr="004A1C52">
        <w:trPr>
          <w:trHeight w:val="575"/>
        </w:trPr>
        <w:tc>
          <w:tcPr>
            <w:tcW w:w="3924" w:type="dxa"/>
            <w:shd w:val="clear" w:color="auto" w:fill="CFE7ED" w:themeFill="accent1" w:themeFillTint="33"/>
          </w:tcPr>
          <w:p w14:paraId="0944906C" w14:textId="77777777" w:rsidR="004A1C52" w:rsidRPr="004A1C52" w:rsidRDefault="004A1C52" w:rsidP="00157107">
            <w:pPr>
              <w:spacing w:before="120"/>
              <w:rPr>
                <w:b/>
                <w:sz w:val="20"/>
                <w:szCs w:val="20"/>
              </w:rPr>
            </w:pPr>
            <w:r w:rsidRPr="004A1C52">
              <w:rPr>
                <w:b/>
                <w:sz w:val="20"/>
                <w:szCs w:val="20"/>
              </w:rPr>
              <w:t>Density of metal (g/cm</w:t>
            </w:r>
            <w:r w:rsidRPr="004A1C52">
              <w:rPr>
                <w:b/>
                <w:sz w:val="20"/>
                <w:szCs w:val="20"/>
                <w:vertAlign w:val="superscript"/>
              </w:rPr>
              <w:t>3</w:t>
            </w:r>
            <w:r w:rsidRPr="004A1C52">
              <w:rPr>
                <w:b/>
                <w:sz w:val="20"/>
                <w:szCs w:val="20"/>
              </w:rPr>
              <w:t>)</w:t>
            </w:r>
          </w:p>
        </w:tc>
        <w:tc>
          <w:tcPr>
            <w:tcW w:w="1336" w:type="dxa"/>
          </w:tcPr>
          <w:p w14:paraId="26652945" w14:textId="77777777" w:rsidR="004A1C52" w:rsidRPr="004A1C52" w:rsidRDefault="004A1C52" w:rsidP="00157107">
            <w:pPr>
              <w:spacing w:before="120"/>
              <w:jc w:val="center"/>
              <w:rPr>
                <w:sz w:val="20"/>
                <w:szCs w:val="20"/>
              </w:rPr>
            </w:pPr>
            <w:r w:rsidRPr="004A1C52">
              <w:rPr>
                <w:sz w:val="20"/>
                <w:szCs w:val="20"/>
              </w:rPr>
              <w:t>2.70</w:t>
            </w:r>
          </w:p>
        </w:tc>
        <w:tc>
          <w:tcPr>
            <w:tcW w:w="1337" w:type="dxa"/>
          </w:tcPr>
          <w:p w14:paraId="11ED1216" w14:textId="77777777" w:rsidR="004A1C52" w:rsidRPr="004A1C52" w:rsidRDefault="004A1C52" w:rsidP="00157107">
            <w:pPr>
              <w:spacing w:before="120"/>
              <w:jc w:val="center"/>
              <w:rPr>
                <w:sz w:val="20"/>
                <w:szCs w:val="20"/>
              </w:rPr>
            </w:pPr>
            <w:r w:rsidRPr="004A1C52">
              <w:rPr>
                <w:sz w:val="20"/>
                <w:szCs w:val="20"/>
              </w:rPr>
              <w:t>8.92</w:t>
            </w:r>
          </w:p>
        </w:tc>
        <w:tc>
          <w:tcPr>
            <w:tcW w:w="1336" w:type="dxa"/>
          </w:tcPr>
          <w:p w14:paraId="4EDB9D8C" w14:textId="77777777" w:rsidR="004A1C52" w:rsidRPr="004A1C52" w:rsidRDefault="004A1C52" w:rsidP="00157107">
            <w:pPr>
              <w:spacing w:before="120"/>
              <w:jc w:val="center"/>
              <w:rPr>
                <w:sz w:val="20"/>
                <w:szCs w:val="20"/>
              </w:rPr>
            </w:pPr>
            <w:r w:rsidRPr="004A1C52">
              <w:rPr>
                <w:sz w:val="20"/>
                <w:szCs w:val="20"/>
              </w:rPr>
              <w:t>7.87</w:t>
            </w:r>
          </w:p>
        </w:tc>
        <w:tc>
          <w:tcPr>
            <w:tcW w:w="1479" w:type="dxa"/>
          </w:tcPr>
          <w:p w14:paraId="5A37EF9B" w14:textId="77777777" w:rsidR="004A1C52" w:rsidRPr="004A1C52" w:rsidRDefault="004A1C52" w:rsidP="00157107">
            <w:pPr>
              <w:spacing w:before="120"/>
              <w:jc w:val="center"/>
              <w:rPr>
                <w:sz w:val="20"/>
                <w:szCs w:val="20"/>
              </w:rPr>
            </w:pPr>
            <w:r w:rsidRPr="004A1C52">
              <w:rPr>
                <w:sz w:val="20"/>
                <w:szCs w:val="20"/>
              </w:rPr>
              <w:t>11.3</w:t>
            </w:r>
          </w:p>
        </w:tc>
      </w:tr>
    </w:tbl>
    <w:p w14:paraId="14BADB76" w14:textId="77777777" w:rsidR="002C5C29" w:rsidRPr="002C5C29" w:rsidRDefault="002C5C29" w:rsidP="00FA7186">
      <w:pPr>
        <w:spacing w:before="120"/>
        <w:ind w:left="360" w:hanging="360"/>
        <w:rPr>
          <w:rStyle w:val="Strong"/>
        </w:rPr>
      </w:pPr>
    </w:p>
    <w:sectPr w:rsidR="002C5C29" w:rsidRPr="002C5C29" w:rsidSect="0031595D">
      <w:headerReference w:type="even" r:id="rId16"/>
      <w:headerReference w:type="default" r:id="rId17"/>
      <w:footerReference w:type="default" r:id="rId18"/>
      <w:headerReference w:type="first" r:id="rId19"/>
      <w:footerReference w:type="first" r:id="rId20"/>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7C44" w14:textId="77777777" w:rsidR="00C379A2" w:rsidRDefault="00C379A2">
      <w:r>
        <w:separator/>
      </w:r>
    </w:p>
  </w:endnote>
  <w:endnote w:type="continuationSeparator" w:id="0">
    <w:p w14:paraId="7F9ED708" w14:textId="77777777" w:rsidR="00C379A2" w:rsidRDefault="00C3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Copyright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Copyright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AAE5" w14:textId="77777777" w:rsidR="00C379A2" w:rsidRDefault="00C379A2"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04CAC76C" w14:textId="77777777" w:rsidR="00C379A2" w:rsidRDefault="00C379A2"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72511E7F" w14:textId="77777777" w:rsidR="00C379A2" w:rsidRDefault="00C379A2" w:rsidP="004902ED">
      <w:pPr>
        <w:ind w:right="360" w:firstLine="360"/>
      </w:pPr>
      <w:r>
        <w:separator/>
      </w:r>
    </w:p>
  </w:footnote>
  <w:footnote w:type="continuationSeparator" w:id="0">
    <w:p w14:paraId="3D44D70B" w14:textId="77777777" w:rsidR="00C379A2" w:rsidRDefault="00C3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75F02719"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A1C52">
                            <w:rPr>
                              <w:rFonts w:asciiTheme="majorHAnsi" w:hAnsiTheme="majorHAnsi" w:cstheme="majorHAnsi"/>
                              <w:b/>
                              <w:color w:val="FFFFFF" w:themeColor="background1"/>
                              <w:sz w:val="28"/>
                              <w:szCs w:val="28"/>
                            </w:rPr>
                            <w:t>Calorimetry and Specific Heat</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75F02719"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4A1C52">
                      <w:rPr>
                        <w:rFonts w:asciiTheme="majorHAnsi" w:hAnsiTheme="majorHAnsi" w:cstheme="majorHAnsi"/>
                        <w:b/>
                        <w:color w:val="FFFFFF" w:themeColor="background1"/>
                        <w:sz w:val="28"/>
                        <w:szCs w:val="28"/>
                      </w:rPr>
                      <w:t>Calorimetry and Specific Heat</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FAF00"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9D66C5"/>
    <w:multiLevelType w:val="multilevel"/>
    <w:tmpl w:val="700E4D24"/>
    <w:numStyleLink w:val="bulletsflush"/>
  </w:abstractNum>
  <w:abstractNum w:abstractNumId="3"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5"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677453"/>
    <w:multiLevelType w:val="multilevel"/>
    <w:tmpl w:val="74D69606"/>
    <w:numStyleLink w:val="numbers"/>
  </w:abstractNum>
  <w:abstractNum w:abstractNumId="12" w15:restartNumberingAfterBreak="0">
    <w:nsid w:val="559B62F9"/>
    <w:multiLevelType w:val="multilevel"/>
    <w:tmpl w:val="700E4D24"/>
    <w:numStyleLink w:val="bulletsflush"/>
  </w:abstractNum>
  <w:abstractNum w:abstractNumId="13"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285460"/>
    <w:multiLevelType w:val="multilevel"/>
    <w:tmpl w:val="700E4D24"/>
    <w:numStyleLink w:val="bulletsflush"/>
  </w:abstractNum>
  <w:abstractNum w:abstractNumId="17"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7"/>
  </w:num>
  <w:num w:numId="3">
    <w:abstractNumId w:val="9"/>
  </w:num>
  <w:num w:numId="4">
    <w:abstractNumId w:val="3"/>
  </w:num>
  <w:num w:numId="5">
    <w:abstractNumId w:val="4"/>
  </w:num>
  <w:num w:numId="6">
    <w:abstractNumId w:val="6"/>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2"/>
  </w:num>
  <w:num w:numId="8">
    <w:abstractNumId w:val="11"/>
  </w:num>
  <w:num w:numId="9">
    <w:abstractNumId w:val="12"/>
  </w:num>
  <w:num w:numId="10">
    <w:abstractNumId w:val="0"/>
  </w:num>
  <w:num w:numId="11">
    <w:abstractNumId w:val="18"/>
  </w:num>
  <w:num w:numId="12">
    <w:abstractNumId w:val="8"/>
  </w:num>
  <w:num w:numId="13">
    <w:abstractNumId w:val="19"/>
  </w:num>
  <w:num w:numId="14">
    <w:abstractNumId w:val="13"/>
  </w:num>
  <w:num w:numId="15">
    <w:abstractNumId w:val="17"/>
  </w:num>
  <w:num w:numId="16">
    <w:abstractNumId w:val="5"/>
  </w:num>
  <w:num w:numId="17">
    <w:abstractNumId w:val="14"/>
  </w:num>
  <w:num w:numId="18">
    <w:abstractNumId w:val="1"/>
  </w:num>
  <w:num w:numId="19">
    <w:abstractNumId w:val="15"/>
  </w:num>
  <w:num w:numId="20">
    <w:abstractNumId w:val="6"/>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36E1"/>
    <w:rsid w:val="000F4A1F"/>
    <w:rsid w:val="000F5444"/>
    <w:rsid w:val="000F5B56"/>
    <w:rsid w:val="000F65DC"/>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0D97"/>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43B5"/>
    <w:rsid w:val="0048440F"/>
    <w:rsid w:val="00484FD3"/>
    <w:rsid w:val="004864F3"/>
    <w:rsid w:val="004902ED"/>
    <w:rsid w:val="00491209"/>
    <w:rsid w:val="004923A6"/>
    <w:rsid w:val="00492F1A"/>
    <w:rsid w:val="00494B58"/>
    <w:rsid w:val="00496E4C"/>
    <w:rsid w:val="004979FE"/>
    <w:rsid w:val="004A037D"/>
    <w:rsid w:val="004A0EBB"/>
    <w:rsid w:val="004A1C52"/>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55C3"/>
    <w:rsid w:val="00617CEC"/>
    <w:rsid w:val="006206C0"/>
    <w:rsid w:val="006207D9"/>
    <w:rsid w:val="0062173C"/>
    <w:rsid w:val="006247CD"/>
    <w:rsid w:val="006257FE"/>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E85"/>
    <w:rsid w:val="00741268"/>
    <w:rsid w:val="00742DBF"/>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4C5F"/>
    <w:rsid w:val="00854DB7"/>
    <w:rsid w:val="0085704E"/>
    <w:rsid w:val="00857466"/>
    <w:rsid w:val="00862042"/>
    <w:rsid w:val="0086593E"/>
    <w:rsid w:val="008662D2"/>
    <w:rsid w:val="00866EC3"/>
    <w:rsid w:val="008703F4"/>
    <w:rsid w:val="00873218"/>
    <w:rsid w:val="00873F8D"/>
    <w:rsid w:val="0087405C"/>
    <w:rsid w:val="00877AEB"/>
    <w:rsid w:val="008849A2"/>
    <w:rsid w:val="00885E7A"/>
    <w:rsid w:val="00887015"/>
    <w:rsid w:val="00890E89"/>
    <w:rsid w:val="00891E2A"/>
    <w:rsid w:val="00893944"/>
    <w:rsid w:val="00895CB4"/>
    <w:rsid w:val="00897F55"/>
    <w:rsid w:val="008A2EB4"/>
    <w:rsid w:val="008A3F45"/>
    <w:rsid w:val="008B0EA9"/>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4080"/>
    <w:rsid w:val="00977E81"/>
    <w:rsid w:val="00980B85"/>
    <w:rsid w:val="00981AB4"/>
    <w:rsid w:val="009829C3"/>
    <w:rsid w:val="0098606F"/>
    <w:rsid w:val="00987BC4"/>
    <w:rsid w:val="009909F2"/>
    <w:rsid w:val="00993FA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805"/>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379A2"/>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424C2A36-432E-4464-BDE1-AC5B536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NYTQRMT4MAHZ-2-49059</_dlc_DocId>
    <_dlc_DocIdUrl xmlns="8e8c147c-4a44-4efb-abf1-e3af25080dca">
      <Url>http://eportal.education2020.com/Curriculum/CSCI/_layouts/DocIdRedir.aspx?ID=NYTQRMT4MAHZ-2-49059</Url>
      <Description>NYTQRMT4MAHZ-2-49059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purl.org/dc/dcmitype/"/>
    <ds:schemaRef ds:uri="http://schemas.microsoft.com/office/2006/metadata/properties"/>
    <ds:schemaRef ds:uri="http://schemas.openxmlformats.org/package/2006/metadata/core-properties"/>
    <ds:schemaRef ds:uri="23c08e2c-2ed2-4c06-80fd-450e2664af30"/>
    <ds:schemaRef ds:uri="http://schemas.microsoft.com/office/infopath/2007/PartnerControls"/>
    <ds:schemaRef ds:uri="8e8c147c-4a44-4efb-abf1-e3af25080dca"/>
    <ds:schemaRef ds:uri="http://purl.org/dc/elements/1.1/"/>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F7855A1C-82EC-4A24-8F40-278086FB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5577</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2014-05-30T19:38:00Z</cp:lastPrinted>
  <dcterms:created xsi:type="dcterms:W3CDTF">2019-03-19T16:02:00Z</dcterms:created>
  <dcterms:modified xsi:type="dcterms:W3CDTF">2019-03-19T16:02:00Z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f3926d67-6c45-4526-b222-8419260288bf</vt:lpwstr>
  </property>
  <property fmtid="{D5CDD505-2E9C-101B-9397-08002B2CF9AE}" pid="4" name="TaxKeyword">
    <vt:lpwstr>8268;#word template|e509681c-2a53-48c4-9e43-9883af6a85ed;#7229;#lab|b821b46e-a9de-403a-812d-d305b612c9b8</vt:lpwstr>
  </property>
</Properties>
</file>