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5F71C" w14:textId="0084B4F4" w:rsidR="00607875" w:rsidRPr="00607875" w:rsidRDefault="00FF1429" w:rsidP="00607875">
      <w:pPr>
        <w:rPr>
          <w:b/>
          <w:bCs/>
          <w:color w:val="002060"/>
        </w:rPr>
      </w:pPr>
      <w:r>
        <w:rPr>
          <w:b/>
          <w:bCs/>
          <w:color w:val="002060"/>
        </w:rPr>
        <w:t>A Love Song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  <w:gridCol w:w="1785"/>
        <w:gridCol w:w="1785"/>
      </w:tblGrid>
      <w:tr w:rsidR="00607875" w:rsidRPr="00607875" w14:paraId="26D7849D" w14:textId="77777777" w:rsidTr="00607875">
        <w:trPr>
          <w:tblHeader/>
        </w:trPr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765A045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Descriptors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40C272A0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1 - Beginning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EB42BC1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2 - Approaching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0FF7DD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3 - Developing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448B0B7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4 - Capable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25432806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5 - Experienced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1C63419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6 - Exceptional</w:t>
            </w:r>
          </w:p>
        </w:tc>
      </w:tr>
      <w:tr w:rsidR="00607875" w:rsidRPr="00607875" w14:paraId="1A8DC8C5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5073734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Information Quality</w:t>
            </w:r>
          </w:p>
          <w:p w14:paraId="70DD9A42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(30%)</w:t>
            </w:r>
          </w:p>
          <w:p w14:paraId="0073C40D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includes comprehensive and accurate information in their presentation and addressed all research questions.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434D3C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Does not provide sufficient information; fails to address research questions accurately.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9AC7353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minimal information; many research questions are unanswered or inaccurately addressed.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7D0FED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Answers some research questions; several significant inaccuracies or omissions.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7CE113F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basic answers to research questions; some inaccuracies or omissions are present.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77850C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Answers most research questions accurately; demonstrates clear understanding with minor omissions.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DBF2F7E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detailed and accurate answers to all research questions; information is presented clearly and comprehensively.</w:t>
            </w:r>
          </w:p>
        </w:tc>
      </w:tr>
      <w:tr w:rsidR="00607875" w:rsidRPr="00607875" w14:paraId="48A87210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C5BF8CB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Translation Accuracy</w:t>
            </w:r>
          </w:p>
          <w:p w14:paraId="7F646BAB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(20%)</w:t>
            </w:r>
          </w:p>
          <w:p w14:paraId="4A837CDA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accurately translates the lyrics from Spanish to English.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159893E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incorrect or so minimal it fails to represent the original lyrics.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2F2E56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largely inaccurate; fails to convey the original meaning of the lyrics.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B570D5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contains significant errors; key elements of the original lyrics are lost or misrepresented.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5A683B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generally accurate but contains several errors or loses some nuances.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016D7A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Mostly accurate translation with minor errors or omissions.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75CA811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Translation is highly accurate, capturing the essence and nuances of the original lyrics.</w:t>
            </w:r>
          </w:p>
        </w:tc>
      </w:tr>
      <w:tr w:rsidR="00607875" w:rsidRPr="00607875" w14:paraId="6E7F55F8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12C9A25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Personal Reflection</w:t>
            </w:r>
          </w:p>
          <w:p w14:paraId="2722381D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(15%)</w:t>
            </w:r>
          </w:p>
          <w:p w14:paraId="66CF6CA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includes a thoughtful personal reflection about their chosen song.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E87356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Does not include a personal reflection or it is irrelevant.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41817D7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minimal reflection; fails to adequately explain choices or learning aspects.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B577D22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Reflection is vague; lacks clear explanations for choices; minimal insight into learning aspects.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66835A7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Offers a basic reflection; explains the choice and alternate name with limited depth; mentions learning aspects.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6DF194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a clear reflection; adequately explains the choice, suggests an alternate name, and mentions learning about language or culture.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7D9182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Provides a thorough and insightful reflection; clearly explains the choice of song, proposes a thoughtful alternate name, and articulates what was learned about Spanish language or culture.</w:t>
            </w:r>
          </w:p>
        </w:tc>
      </w:tr>
      <w:tr w:rsidR="00607875" w:rsidRPr="00607875" w14:paraId="04EB9CA1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611FCD6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Presentation Elements</w:t>
            </w:r>
          </w:p>
          <w:p w14:paraId="1B1D6D65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(20%)</w:t>
            </w:r>
          </w:p>
          <w:p w14:paraId="52FA7263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 includes all required elements in the presentation, including visual elements, citations, and a title slide.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D0330BB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is missing or does not include any required elements.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E715DEF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lacks most required elements; does not meet basic criteria.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E2D7829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lacks several required elements (e.g., fewer than five slides, missing visual elements).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1678AA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Nearly meets all requirements but may miss one element (e.g., only two visual elements).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C3FB0CA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Meets the minimum slide requirement; includes a title slide, three visual elements, and proper citations.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26E1A15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exceeds the minimum slide requirement; includes a title slide, more than three visual elements, and proper citations.</w:t>
            </w:r>
          </w:p>
        </w:tc>
      </w:tr>
      <w:tr w:rsidR="00607875" w:rsidRPr="00607875" w14:paraId="632EA46F" w14:textId="77777777" w:rsidTr="00607875"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DE48FD9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lastRenderedPageBreak/>
              <w:t>Spelling, Grammar, and Punctuation</w:t>
            </w:r>
          </w:p>
          <w:p w14:paraId="246F5CFD" w14:textId="77777777" w:rsidR="00607875" w:rsidRPr="00607875" w:rsidRDefault="00607875" w:rsidP="00607875">
            <w:pPr>
              <w:rPr>
                <w:b/>
                <w:bCs/>
                <w:sz w:val="10"/>
                <w:szCs w:val="10"/>
              </w:rPr>
            </w:pPr>
            <w:r w:rsidRPr="00607875">
              <w:rPr>
                <w:b/>
                <w:bCs/>
                <w:sz w:val="10"/>
                <w:szCs w:val="10"/>
              </w:rPr>
              <w:t>(15%)</w:t>
            </w:r>
          </w:p>
          <w:p w14:paraId="5F4F11A0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The extent to which a student's presentation is free of spelling, grammar, and punctuation errors.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7641E68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is riddled with spelling, grammar, and punctuation errors, severely impeding comprehension.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6EF8294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Numerous spelling, grammar, or punctuation errors make the presentation difficult to understand.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D7138EA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Contains several spelling, grammar, or punctuation errors that affect clarity.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BA137FC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Has some noticeable spelling, grammar, or punctuation errors, but they do not impede understanding.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2ED8342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Contains only minor spelling, grammar, or punctuation errors.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CD1441B" w14:textId="77777777" w:rsidR="00607875" w:rsidRPr="00607875" w:rsidRDefault="00607875" w:rsidP="00607875">
            <w:pPr>
              <w:rPr>
                <w:sz w:val="10"/>
                <w:szCs w:val="10"/>
              </w:rPr>
            </w:pPr>
            <w:r w:rsidRPr="00607875">
              <w:rPr>
                <w:sz w:val="10"/>
                <w:szCs w:val="10"/>
              </w:rPr>
              <w:t>Presentation is free of spelling, grammar, and punctuation errors.</w:t>
            </w:r>
          </w:p>
        </w:tc>
      </w:tr>
    </w:tbl>
    <w:p w14:paraId="352EDB4E" w14:textId="77777777" w:rsidR="00407D2A" w:rsidRPr="00407D2A" w:rsidRDefault="00402A40" w:rsidP="00407D2A">
      <w:pPr>
        <w:shd w:val="clear" w:color="auto" w:fill="FFFFFF"/>
        <w:spacing w:before="0" w:after="0" w:line="390" w:lineRule="atLeast"/>
        <w:textAlignment w:val="baseline"/>
        <w:rPr>
          <w:rFonts w:ascii="Arial" w:eastAsia="Times New Roman" w:hAnsi="Arial" w:cs="Arial"/>
          <w:color w:val="1E1E24"/>
          <w:spacing w:val="2"/>
          <w:sz w:val="24"/>
          <w:szCs w:val="24"/>
          <w:lang w:val="en"/>
        </w:rPr>
      </w:pPr>
      <w:hyperlink r:id="rId12" w:tooltip="Bold (Ctrl+B)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3" w:tooltip="Italic (Ctrl+I)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4" w:tooltip="Underline (Ctrl+U)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5" w:tooltip="Superscript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6" w:tooltip="Insert/Remove Bulleted List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7" w:tooltip="Insert/Remove Numbered List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8" w:tooltip="Insert Hyperlink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9" w:tooltip="Insert Image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0" w:tooltip="Special Characters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1" w:tooltip="Insert Table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2" w:tooltip="Equation Editor" w:history="1">
        <w:r w:rsidR="00407D2A"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</w:p>
    <w:p w14:paraId="3E75B6DC" w14:textId="020350CB" w:rsidR="006F59C5" w:rsidRPr="007A29F9" w:rsidRDefault="006F59C5" w:rsidP="00407D2A">
      <w:pPr>
        <w:ind w:left="-1080" w:right="-825"/>
        <w:rPr>
          <w:b/>
          <w:bCs/>
          <w:color w:val="002060"/>
        </w:rPr>
      </w:pPr>
    </w:p>
    <w:sectPr w:rsidR="006F59C5" w:rsidRPr="007A29F9" w:rsidSect="006F59C5">
      <w:footerReference w:type="default" r:id="rId23"/>
      <w:headerReference w:type="first" r:id="rId24"/>
      <w:footerReference w:type="first" r:id="rId25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3FE14" w14:textId="77777777" w:rsidR="00A34C7F" w:rsidRDefault="00A34C7F" w:rsidP="001604A4">
      <w:r>
        <w:separator/>
      </w:r>
    </w:p>
    <w:p w14:paraId="0DC70A6E" w14:textId="77777777" w:rsidR="00A34C7F" w:rsidRDefault="00A34C7F"/>
  </w:endnote>
  <w:endnote w:type="continuationSeparator" w:id="0">
    <w:p w14:paraId="015DBE41" w14:textId="77777777" w:rsidR="00A34C7F" w:rsidRDefault="00A34C7F" w:rsidP="001604A4">
      <w:r>
        <w:continuationSeparator/>
      </w:r>
    </w:p>
    <w:p w14:paraId="0458772B" w14:textId="77777777" w:rsidR="00A34C7F" w:rsidRDefault="00A34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6C81F0D5" w:rsidR="00455928" w:rsidRPr="00B90A74" w:rsidRDefault="00455928" w:rsidP="00530446">
    <w:pPr>
      <w:pStyle w:val="Footer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B31DF">
          <w:rPr>
            <w:color w:val="362580" w:themeColor="accent1"/>
          </w:rPr>
          <w:t>Greetings and Salutations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8B31DF">
          <w:rPr>
            <w:color w:val="362580" w:themeColor="accent1"/>
          </w:rPr>
          <w:t>Rubric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164C371F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B31DF">
          <w:rPr>
            <w:color w:val="362580" w:themeColor="accent1"/>
          </w:rPr>
          <w:t>Greetings and Salutations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2A9AA" w14:textId="77777777" w:rsidR="00A34C7F" w:rsidRDefault="00A34C7F" w:rsidP="001604A4">
      <w:r>
        <w:separator/>
      </w:r>
    </w:p>
    <w:p w14:paraId="7CD3BF69" w14:textId="77777777" w:rsidR="00A34C7F" w:rsidRDefault="00A34C7F"/>
  </w:footnote>
  <w:footnote w:type="continuationSeparator" w:id="0">
    <w:p w14:paraId="118DD5DF" w14:textId="77777777" w:rsidR="00A34C7F" w:rsidRDefault="00A34C7F" w:rsidP="001604A4">
      <w:r>
        <w:continuationSeparator/>
      </w:r>
    </w:p>
    <w:p w14:paraId="095294B2" w14:textId="77777777" w:rsidR="00A34C7F" w:rsidRDefault="00A34C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6558A8" w14:textId="77777777" w:rsidR="008B31DF" w:rsidRDefault="008B31DF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Spanish II</w:t>
                          </w:r>
                        </w:p>
                        <w:p w14:paraId="5359E7D3" w14:textId="3C4F4AF6" w:rsidR="002B5591" w:rsidRPr="00B90A74" w:rsidRDefault="006F59C5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Rubric</w:t>
                          </w:r>
                          <w:r w:rsidR="00483C7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7B6558A8" w14:textId="77777777" w:rsidR="008B31DF" w:rsidRDefault="008B31DF" w:rsidP="00454E63">
                    <w:pPr>
                      <w:spacing w:before="0"/>
                      <w:ind w:left="2160"/>
                      <w:jc w:val="right"/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Spanish II</w:t>
                    </w:r>
                  </w:p>
                  <w:p w14:paraId="5359E7D3" w14:textId="3C4F4AF6" w:rsidR="002B5591" w:rsidRPr="00B90A74" w:rsidRDefault="006F59C5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Rubric</w:t>
                    </w:r>
                    <w:r w:rsidR="00483C7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49805456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A6B98B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  <w:r w:rsidR="00483C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D2A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875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51435"/>
    <w:rsid w:val="006514D8"/>
    <w:rsid w:val="0065212E"/>
    <w:rsid w:val="006530A6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0C31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1DF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45A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6F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5B8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1429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  <w:style w:type="character" w:styleId="UnresolvedMention">
    <w:name w:val="Unresolved Mention"/>
    <w:basedOn w:val="DefaultParagraphFont"/>
    <w:uiPriority w:val="99"/>
    <w:semiHidden/>
    <w:unhideWhenUsed/>
    <w:rsid w:val="00407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4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4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1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53345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2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2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8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76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62449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6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5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8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3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1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3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9992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0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689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1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04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9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06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1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2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3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7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2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87129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7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64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7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7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6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23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0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5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1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3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33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861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3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63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8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1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92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4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5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4219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7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6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2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2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0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46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14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6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8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5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63072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1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2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07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5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12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8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2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9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51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3126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7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3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4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1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56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4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85737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19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0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02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5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1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00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35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84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58480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86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2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0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6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0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2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8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1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11670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6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175304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86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8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774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1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963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538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1404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3635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9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8869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6391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731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3158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90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96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0936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3131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579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85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4598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1926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444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8892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382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662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424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695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790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2437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1548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936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986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487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535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138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125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7199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270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0841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2102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0374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3684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366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519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982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270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0514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86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200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101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901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853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618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92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504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90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354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2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6163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581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2458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888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21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907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120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116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407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416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91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724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92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836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8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24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458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5308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9825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482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2178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394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8620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3752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7332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136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80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947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077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842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6255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93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6053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6395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40416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453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028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017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7794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04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4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49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17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529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922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2735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38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6658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6369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7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08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13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652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06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651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657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003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14730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3853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552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39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65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9703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056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242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0206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816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3561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2562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304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1681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11549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61170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634176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9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2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7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1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04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75227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3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86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6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1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8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9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0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1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5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721830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74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7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52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2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56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08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88805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84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38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1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9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8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9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81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2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1091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96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8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4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1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01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34833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4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15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9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7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4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8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4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5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4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9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2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9696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2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88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9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0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2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7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3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2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5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8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6008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10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3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2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9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14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08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89705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15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87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07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1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9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0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5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44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5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1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02254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8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12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3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7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2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2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2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1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2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69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3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703780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0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1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8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0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23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0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8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0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02575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0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9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05441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390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1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9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8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3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4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93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7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3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46154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4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59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3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0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37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4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4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7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1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9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464618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5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75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3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1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74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2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21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252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26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03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2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5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7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6564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37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151114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17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42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4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264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39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680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864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761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199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995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961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8327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035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608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0053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9654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260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3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523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091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9054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238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3227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816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8286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550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3088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952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4299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04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8205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07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685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98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124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046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176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3144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9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238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1728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1919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452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432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6694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78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4513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376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9158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107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41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18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936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2228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404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340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687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858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598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7368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832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693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989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5843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95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283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312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080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665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28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14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419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652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0236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9285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908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6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266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337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3103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68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080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666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8684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9732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053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582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6052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0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31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1324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3741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215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7739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84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404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344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0469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519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2934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284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625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400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000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869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43855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3998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2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8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67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0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3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99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486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263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9096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47697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4251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6687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842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1035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5680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0729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068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007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578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216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3121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89716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672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459413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772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922180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7283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53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49561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7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00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60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175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385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660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69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8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237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191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166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26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5334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4010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5445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4746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615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837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469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011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43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185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0247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31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2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257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134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87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595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20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686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866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583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63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316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4201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7689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3896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1959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839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367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8842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139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841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944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7073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086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2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002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6492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66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285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326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530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8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1796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231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897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9210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904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079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531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64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1738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484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1307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263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64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940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427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042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5759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0690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1838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41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5598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05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5153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34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2926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10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1784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839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503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128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533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4612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747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0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804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48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91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731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5357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908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9848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454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73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130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343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4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2159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86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4847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9908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78141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866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2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17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04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2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27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7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51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545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3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294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262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3523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149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315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2915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020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500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7430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116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78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0564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1496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65218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67053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516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444397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9354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836911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javascript:void('Italic')" TargetMode="External"/><Relationship Id="rId18" Type="http://schemas.openxmlformats.org/officeDocument/2006/relationships/hyperlink" Target="javascript:void('Insert%20Hyperlink')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javascript:void('Insert%20Table')" TargetMode="External"/><Relationship Id="rId7" Type="http://schemas.openxmlformats.org/officeDocument/2006/relationships/styles" Target="styles.xml"/><Relationship Id="rId12" Type="http://schemas.openxmlformats.org/officeDocument/2006/relationships/hyperlink" Target="javascript:void('Bold')" TargetMode="External"/><Relationship Id="rId17" Type="http://schemas.openxmlformats.org/officeDocument/2006/relationships/hyperlink" Target="javascript:void('Insert/Remove%20Numbered%20List')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javascript:void('Insert/Remove%20Bulleted%20List')" TargetMode="External"/><Relationship Id="rId20" Type="http://schemas.openxmlformats.org/officeDocument/2006/relationships/hyperlink" Target="javascript:void('Special%20Characters')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javascript:void('Superscript')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javascript:void('Insert%20Image')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javascript:void('Underline')" TargetMode="External"/><Relationship Id="rId22" Type="http://schemas.openxmlformats.org/officeDocument/2006/relationships/hyperlink" Target="javascript:void('Equation%20Editor')" TargetMode="External"/><Relationship Id="rId27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45186"/>
    <w:rsid w:val="000B32AB"/>
    <w:rsid w:val="000D0DF2"/>
    <w:rsid w:val="00114D52"/>
    <w:rsid w:val="00156F73"/>
    <w:rsid w:val="001930CB"/>
    <w:rsid w:val="00267451"/>
    <w:rsid w:val="002C7A9F"/>
    <w:rsid w:val="003B39F6"/>
    <w:rsid w:val="00460AB5"/>
    <w:rsid w:val="0047073C"/>
    <w:rsid w:val="00530CA2"/>
    <w:rsid w:val="005E5E7C"/>
    <w:rsid w:val="00605F11"/>
    <w:rsid w:val="0067708E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customXml/itemProps2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1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X</vt:lpstr>
    </vt:vector>
  </TitlesOfParts>
  <Company>Microsoft</Company>
  <LinksUpToDate>false</LinksUpToDate>
  <CharactersWithSpaces>4489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Greetings and Salutations</dc:title>
  <dc:subject>Rubric</dc:subject>
  <dc:creator>Edgenuity</dc:creator>
  <cp:lastModifiedBy>Sarah Busby</cp:lastModifiedBy>
  <cp:revision>2</cp:revision>
  <cp:lastPrinted>2020-06-17T18:19:00Z</cp:lastPrinted>
  <dcterms:created xsi:type="dcterms:W3CDTF">2024-08-20T19:18:00Z</dcterms:created>
  <dcterms:modified xsi:type="dcterms:W3CDTF">2024-08-20T19:18:00Z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